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6BF10" w14:textId="5AC5125B" w:rsidR="00BC53B7" w:rsidRPr="007E21D8" w:rsidRDefault="00CE50BC">
      <w:pPr>
        <w:rPr>
          <w:sz w:val="28"/>
          <w:szCs w:val="28"/>
        </w:rPr>
      </w:pPr>
      <w:r w:rsidRPr="007E21D8">
        <w:rPr>
          <w:sz w:val="28"/>
          <w:szCs w:val="28"/>
        </w:rPr>
        <w:t>Neighborhood Purpose Grant (NPG)</w:t>
      </w:r>
      <w:r w:rsidR="00B2272F" w:rsidRPr="007E21D8">
        <w:rPr>
          <w:sz w:val="28"/>
          <w:szCs w:val="28"/>
        </w:rPr>
        <w:t xml:space="preserve"> applications and City guidelines may be downloaded at:</w:t>
      </w:r>
      <w:r w:rsidR="0070385F" w:rsidRPr="007E21D8">
        <w:rPr>
          <w:sz w:val="28"/>
          <w:szCs w:val="28"/>
        </w:rPr>
        <w:t xml:space="preserve"> </w:t>
      </w:r>
      <w:hyperlink r:id="rId5" w:history="1">
        <w:r w:rsidR="00437CC7" w:rsidRPr="007E21D8">
          <w:rPr>
            <w:rStyle w:val="Hyperlink"/>
            <w:sz w:val="28"/>
            <w:szCs w:val="28"/>
          </w:rPr>
          <w:t>https://clerk.lacity.gov/clerk-services/nc-funding/documents-forms/npg-documents</w:t>
        </w:r>
      </w:hyperlink>
    </w:p>
    <w:p w14:paraId="13EAED5E" w14:textId="77777777" w:rsidR="00CE50BC" w:rsidRPr="007E21D8" w:rsidRDefault="00CE50BC">
      <w:pPr>
        <w:rPr>
          <w:sz w:val="28"/>
          <w:szCs w:val="28"/>
        </w:rPr>
      </w:pPr>
    </w:p>
    <w:p w14:paraId="328ADEDF" w14:textId="471CCE8F" w:rsidR="000733E9" w:rsidRPr="007E21D8" w:rsidRDefault="00E5648C">
      <w:pPr>
        <w:rPr>
          <w:sz w:val="28"/>
          <w:szCs w:val="28"/>
        </w:rPr>
      </w:pPr>
      <w:r w:rsidRPr="007E21D8">
        <w:rPr>
          <w:sz w:val="28"/>
          <w:szCs w:val="28"/>
        </w:rPr>
        <w:t>CHECKLIST FOR NPGs</w:t>
      </w:r>
      <w:r w:rsidR="00CE50BC" w:rsidRPr="007E21D8">
        <w:rPr>
          <w:sz w:val="28"/>
          <w:szCs w:val="28"/>
        </w:rPr>
        <w:t>:</w:t>
      </w:r>
    </w:p>
    <w:p w14:paraId="6722DC24" w14:textId="4AA9FE4F" w:rsidR="000733E9" w:rsidRPr="007E21D8" w:rsidRDefault="000733E9" w:rsidP="00F466E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E21D8">
        <w:rPr>
          <w:sz w:val="28"/>
          <w:szCs w:val="28"/>
        </w:rPr>
        <w:t>Must be a registered 501(c)(3) and must be registered and CURRENT on the CA Attorney General’s Charity Registry.</w:t>
      </w:r>
      <w:r w:rsidR="00E21386" w:rsidRPr="007E21D8">
        <w:rPr>
          <w:sz w:val="28"/>
          <w:szCs w:val="28"/>
        </w:rPr>
        <w:t xml:space="preserve"> (</w:t>
      </w:r>
      <w:r w:rsidRPr="007E21D8">
        <w:rPr>
          <w:sz w:val="28"/>
          <w:szCs w:val="28"/>
        </w:rPr>
        <w:t xml:space="preserve"> </w:t>
      </w:r>
      <w:r w:rsidR="00E21386" w:rsidRPr="007E21D8">
        <w:rPr>
          <w:sz w:val="28"/>
          <w:szCs w:val="28"/>
        </w:rPr>
        <w:t xml:space="preserve">ttps://oag.ca.gov/charities ).  </w:t>
      </w:r>
      <w:r w:rsidRPr="007E21D8">
        <w:rPr>
          <w:sz w:val="28"/>
          <w:szCs w:val="28"/>
        </w:rPr>
        <w:t xml:space="preserve">  VNC will accept applications from fiscal sponsoring organizations as long as they meet all requirements.  </w:t>
      </w:r>
      <w:r w:rsidR="003E6083">
        <w:rPr>
          <w:sz w:val="28"/>
          <w:szCs w:val="28"/>
        </w:rPr>
        <w:t xml:space="preserve">NPG must demonstrate a public benefit to </w:t>
      </w:r>
      <w:r w:rsidR="00155C56">
        <w:rPr>
          <w:sz w:val="28"/>
          <w:szCs w:val="28"/>
        </w:rPr>
        <w:t xml:space="preserve">the </w:t>
      </w:r>
      <w:r w:rsidR="003E6083">
        <w:rPr>
          <w:sz w:val="28"/>
          <w:szCs w:val="28"/>
        </w:rPr>
        <w:t>Venice</w:t>
      </w:r>
      <w:r w:rsidR="00F54A09">
        <w:rPr>
          <w:sz w:val="28"/>
          <w:szCs w:val="28"/>
        </w:rPr>
        <w:t xml:space="preserve"> Community.</w:t>
      </w:r>
    </w:p>
    <w:p w14:paraId="7A5B7F53" w14:textId="77777777" w:rsidR="00F466E5" w:rsidRPr="007E21D8" w:rsidRDefault="00F466E5" w:rsidP="00F466E5">
      <w:pPr>
        <w:pStyle w:val="ListParagraph"/>
        <w:rPr>
          <w:sz w:val="28"/>
          <w:szCs w:val="28"/>
        </w:rPr>
      </w:pPr>
    </w:p>
    <w:p w14:paraId="3F643F00" w14:textId="04A7D96E" w:rsidR="000733E9" w:rsidRPr="007E21D8" w:rsidRDefault="000733E9" w:rsidP="00F466E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E21D8">
        <w:rPr>
          <w:sz w:val="28"/>
          <w:szCs w:val="28"/>
        </w:rPr>
        <w:t xml:space="preserve">Submission of </w:t>
      </w:r>
      <w:r w:rsidR="00475BDB" w:rsidRPr="007E21D8">
        <w:rPr>
          <w:sz w:val="28"/>
          <w:szCs w:val="28"/>
        </w:rPr>
        <w:t>the organization</w:t>
      </w:r>
      <w:r w:rsidR="00770078" w:rsidRPr="007E21D8">
        <w:rPr>
          <w:sz w:val="28"/>
          <w:szCs w:val="28"/>
        </w:rPr>
        <w:t>’</w:t>
      </w:r>
      <w:r w:rsidR="00475BDB" w:rsidRPr="007E21D8">
        <w:rPr>
          <w:sz w:val="28"/>
          <w:szCs w:val="28"/>
        </w:rPr>
        <w:t>s most recent</w:t>
      </w:r>
      <w:r w:rsidRPr="007E21D8">
        <w:rPr>
          <w:sz w:val="28"/>
          <w:szCs w:val="28"/>
        </w:rPr>
        <w:t xml:space="preserve"> IRS 990 or IRS-N is mandatory.</w:t>
      </w:r>
    </w:p>
    <w:p w14:paraId="166D0005" w14:textId="77777777" w:rsidR="00F466E5" w:rsidRPr="007E21D8" w:rsidRDefault="00F466E5" w:rsidP="00F466E5">
      <w:pPr>
        <w:pStyle w:val="ListParagraph"/>
        <w:rPr>
          <w:sz w:val="28"/>
          <w:szCs w:val="28"/>
        </w:rPr>
      </w:pPr>
    </w:p>
    <w:p w14:paraId="040EE57F" w14:textId="232C1E1D" w:rsidR="00F466E5" w:rsidRPr="007E21D8" w:rsidRDefault="000733E9" w:rsidP="00F466E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E21D8">
        <w:rPr>
          <w:sz w:val="28"/>
          <w:szCs w:val="28"/>
        </w:rPr>
        <w:t>NPG application must be accurate, fully completed, signed and include ALL required documentation.  Given the volunteer nature of the VNC, incomplete applications WILL NOT be considered.</w:t>
      </w:r>
    </w:p>
    <w:p w14:paraId="47D6E45C" w14:textId="77777777" w:rsidR="00AE0C35" w:rsidRPr="007E21D8" w:rsidRDefault="00AE0C35" w:rsidP="00AE0C35">
      <w:pPr>
        <w:pStyle w:val="ListParagraph"/>
        <w:rPr>
          <w:sz w:val="28"/>
          <w:szCs w:val="28"/>
        </w:rPr>
      </w:pPr>
    </w:p>
    <w:p w14:paraId="689B8BAE" w14:textId="16D281E6" w:rsidR="00AB5269" w:rsidRDefault="00AE0C35" w:rsidP="00AB526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E21D8">
        <w:rPr>
          <w:sz w:val="28"/>
          <w:szCs w:val="28"/>
        </w:rPr>
        <w:t>Budgets must be detailed</w:t>
      </w:r>
      <w:r w:rsidR="00826A71">
        <w:rPr>
          <w:sz w:val="28"/>
          <w:szCs w:val="28"/>
        </w:rPr>
        <w:t xml:space="preserve"> and can be provided as an attachment.</w:t>
      </w:r>
      <w:r w:rsidRPr="007E21D8">
        <w:rPr>
          <w:sz w:val="28"/>
          <w:szCs w:val="28"/>
        </w:rPr>
        <w:t xml:space="preserve">  If the request is for less than the total budget required for the project</w:t>
      </w:r>
      <w:r w:rsidR="00826A71">
        <w:rPr>
          <w:sz w:val="28"/>
          <w:szCs w:val="28"/>
        </w:rPr>
        <w:t xml:space="preserve">, </w:t>
      </w:r>
      <w:r w:rsidRPr="007E21D8">
        <w:rPr>
          <w:sz w:val="28"/>
          <w:szCs w:val="28"/>
        </w:rPr>
        <w:t>additional funding sources must be described.</w:t>
      </w:r>
    </w:p>
    <w:p w14:paraId="30F11422" w14:textId="5C29D2EA" w:rsidR="000733E9" w:rsidRPr="00D85CE2" w:rsidRDefault="00BA61CA" w:rsidP="00D85CE2">
      <w:pPr>
        <w:rPr>
          <w:sz w:val="28"/>
          <w:szCs w:val="28"/>
        </w:rPr>
      </w:pPr>
      <w:r w:rsidRPr="00D85CE2">
        <w:rPr>
          <w:sz w:val="28"/>
          <w:szCs w:val="28"/>
        </w:rPr>
        <w:t xml:space="preserve">NPG applications must </w:t>
      </w:r>
      <w:r w:rsidR="00B72581" w:rsidRPr="00D85CE2">
        <w:rPr>
          <w:sz w:val="28"/>
          <w:szCs w:val="28"/>
        </w:rPr>
        <w:t>submitted as a complete PDF package</w:t>
      </w:r>
      <w:r w:rsidR="009808E3" w:rsidRPr="00D85CE2">
        <w:rPr>
          <w:sz w:val="28"/>
          <w:szCs w:val="28"/>
        </w:rPr>
        <w:t xml:space="preserve"> including </w:t>
      </w:r>
      <w:r w:rsidRPr="00D85CE2">
        <w:rPr>
          <w:sz w:val="28"/>
          <w:szCs w:val="28"/>
        </w:rPr>
        <w:t>page 1 and 2 of the NPG form</w:t>
      </w:r>
      <w:r w:rsidR="006F32EC" w:rsidRPr="00D85CE2">
        <w:rPr>
          <w:sz w:val="28"/>
          <w:szCs w:val="28"/>
        </w:rPr>
        <w:t xml:space="preserve"> and the</w:t>
      </w:r>
      <w:r w:rsidRPr="00D85CE2">
        <w:rPr>
          <w:sz w:val="28"/>
          <w:szCs w:val="28"/>
        </w:rPr>
        <w:t xml:space="preserve"> detailed budget</w:t>
      </w:r>
      <w:r w:rsidR="006F32EC" w:rsidRPr="00D85CE2">
        <w:rPr>
          <w:sz w:val="28"/>
          <w:szCs w:val="28"/>
        </w:rPr>
        <w:t>.</w:t>
      </w:r>
      <w:r w:rsidR="001A72B9" w:rsidRPr="00D85CE2">
        <w:rPr>
          <w:sz w:val="28"/>
          <w:szCs w:val="28"/>
        </w:rPr>
        <w:t xml:space="preserve"> (Please do not include the instructions.)</w:t>
      </w:r>
      <w:r w:rsidR="006F32EC" w:rsidRPr="00D85CE2">
        <w:rPr>
          <w:sz w:val="28"/>
          <w:szCs w:val="28"/>
        </w:rPr>
        <w:t xml:space="preserve"> </w:t>
      </w:r>
      <w:r w:rsidR="00683861" w:rsidRPr="00D85CE2">
        <w:rPr>
          <w:sz w:val="28"/>
          <w:szCs w:val="28"/>
        </w:rPr>
        <w:t>T</w:t>
      </w:r>
      <w:r w:rsidRPr="00D85CE2">
        <w:rPr>
          <w:sz w:val="28"/>
          <w:szCs w:val="28"/>
        </w:rPr>
        <w:t>he IRS letter of determination</w:t>
      </w:r>
      <w:r w:rsidR="00683861" w:rsidRPr="00D85CE2">
        <w:rPr>
          <w:sz w:val="28"/>
          <w:szCs w:val="28"/>
        </w:rPr>
        <w:t xml:space="preserve"> may be submitted separately.  </w:t>
      </w:r>
      <w:r w:rsidR="009808E3" w:rsidRPr="00D85CE2">
        <w:rPr>
          <w:sz w:val="28"/>
          <w:szCs w:val="28"/>
        </w:rPr>
        <w:t>Applications consisting o</w:t>
      </w:r>
      <w:r w:rsidR="001A72B9" w:rsidRPr="00D85CE2">
        <w:rPr>
          <w:sz w:val="28"/>
          <w:szCs w:val="28"/>
        </w:rPr>
        <w:t>f</w:t>
      </w:r>
      <w:r w:rsidR="009808E3" w:rsidRPr="00D85CE2">
        <w:rPr>
          <w:sz w:val="28"/>
          <w:szCs w:val="28"/>
        </w:rPr>
        <w:t xml:space="preserve"> individual pages or jpegs will not be accepted.</w:t>
      </w:r>
    </w:p>
    <w:p w14:paraId="4B277D61" w14:textId="77777777" w:rsidR="00AE0C35" w:rsidRPr="007E21D8" w:rsidRDefault="00AE0C35" w:rsidP="00AE0C35">
      <w:pPr>
        <w:pStyle w:val="ListParagraph"/>
        <w:rPr>
          <w:sz w:val="28"/>
          <w:szCs w:val="28"/>
        </w:rPr>
      </w:pPr>
    </w:p>
    <w:p w14:paraId="44C4C0DB" w14:textId="5CD1EB78" w:rsidR="00AE0C35" w:rsidRPr="007E21D8" w:rsidRDefault="00AE0C35" w:rsidP="00F466E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E21D8">
        <w:rPr>
          <w:sz w:val="28"/>
          <w:szCs w:val="28"/>
        </w:rPr>
        <w:t xml:space="preserve">Organizations receiving an NPG are expected to provide the VNC with a detailed report </w:t>
      </w:r>
      <w:r w:rsidR="00FA7D27">
        <w:rPr>
          <w:sz w:val="28"/>
          <w:szCs w:val="28"/>
        </w:rPr>
        <w:t xml:space="preserve">within 60 days upon </w:t>
      </w:r>
      <w:r w:rsidR="00CE50BC" w:rsidRPr="007E21D8">
        <w:rPr>
          <w:sz w:val="28"/>
          <w:szCs w:val="28"/>
        </w:rPr>
        <w:t>project completion.</w:t>
      </w:r>
      <w:r w:rsidR="00FA7D27">
        <w:rPr>
          <w:sz w:val="28"/>
          <w:szCs w:val="28"/>
        </w:rPr>
        <w:t xml:space="preserve"> Failure to</w:t>
      </w:r>
      <w:r w:rsidR="004F2592">
        <w:rPr>
          <w:sz w:val="28"/>
          <w:szCs w:val="28"/>
        </w:rPr>
        <w:t xml:space="preserve"> submit completion documents will disqualify applicant from the next round funding.</w:t>
      </w:r>
    </w:p>
    <w:p w14:paraId="3C805B0D" w14:textId="77777777" w:rsidR="00CE50BC" w:rsidRPr="007E21D8" w:rsidRDefault="00CE50BC" w:rsidP="00CE50BC">
      <w:pPr>
        <w:pStyle w:val="ListParagraph"/>
        <w:rPr>
          <w:sz w:val="28"/>
          <w:szCs w:val="28"/>
        </w:rPr>
      </w:pPr>
    </w:p>
    <w:p w14:paraId="75399119" w14:textId="7C4348A9" w:rsidR="00CE50BC" w:rsidRPr="007E21D8" w:rsidRDefault="007E21D8" w:rsidP="00CE50BC">
      <w:pPr>
        <w:rPr>
          <w:sz w:val="28"/>
          <w:szCs w:val="28"/>
        </w:rPr>
      </w:pPr>
      <w:r w:rsidRPr="007E21D8">
        <w:rPr>
          <w:sz w:val="28"/>
          <w:szCs w:val="28"/>
        </w:rPr>
        <w:t>COMMUNITY IMPROVEMENT GRANTS (CIP)</w:t>
      </w:r>
      <w:r w:rsidR="00AB5269">
        <w:rPr>
          <w:sz w:val="28"/>
          <w:szCs w:val="28"/>
        </w:rPr>
        <w:t>-</w:t>
      </w:r>
    </w:p>
    <w:p w14:paraId="652591A9" w14:textId="77777777" w:rsidR="009E6780" w:rsidRDefault="009E6780"/>
    <w:p w14:paraId="144AFAF6" w14:textId="44ED499A" w:rsidR="00B2272F" w:rsidRDefault="00B2272F"/>
    <w:p w14:paraId="344A6FC7" w14:textId="77777777" w:rsidR="00B2272F" w:rsidRDefault="00B2272F"/>
    <w:p w14:paraId="76151AFC" w14:textId="77777777" w:rsidR="00B2272F" w:rsidRDefault="00B2272F"/>
    <w:sectPr w:rsidR="00B22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8535F"/>
    <w:multiLevelType w:val="hybridMultilevel"/>
    <w:tmpl w:val="61A8CA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A5C80"/>
    <w:multiLevelType w:val="hybridMultilevel"/>
    <w:tmpl w:val="BA10AE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54B01"/>
    <w:multiLevelType w:val="hybridMultilevel"/>
    <w:tmpl w:val="662E92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478160">
    <w:abstractNumId w:val="0"/>
  </w:num>
  <w:num w:numId="2" w16cid:durableId="1191914970">
    <w:abstractNumId w:val="2"/>
  </w:num>
  <w:num w:numId="3" w16cid:durableId="150103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2F"/>
    <w:rsid w:val="000157DF"/>
    <w:rsid w:val="000733E9"/>
    <w:rsid w:val="000911A0"/>
    <w:rsid w:val="000E369D"/>
    <w:rsid w:val="00155C56"/>
    <w:rsid w:val="001564AE"/>
    <w:rsid w:val="001A72B9"/>
    <w:rsid w:val="001F00BD"/>
    <w:rsid w:val="003E6083"/>
    <w:rsid w:val="003E7E49"/>
    <w:rsid w:val="0042151B"/>
    <w:rsid w:val="00437CC7"/>
    <w:rsid w:val="00453383"/>
    <w:rsid w:val="00475BDB"/>
    <w:rsid w:val="00485E92"/>
    <w:rsid w:val="004F2592"/>
    <w:rsid w:val="005A1658"/>
    <w:rsid w:val="006210A1"/>
    <w:rsid w:val="00683861"/>
    <w:rsid w:val="006C6ECE"/>
    <w:rsid w:val="006F32EC"/>
    <w:rsid w:val="0070385F"/>
    <w:rsid w:val="00770078"/>
    <w:rsid w:val="0078134F"/>
    <w:rsid w:val="00791A2F"/>
    <w:rsid w:val="007E21D8"/>
    <w:rsid w:val="007E33AA"/>
    <w:rsid w:val="00826A71"/>
    <w:rsid w:val="00874C87"/>
    <w:rsid w:val="009808E3"/>
    <w:rsid w:val="009B57C4"/>
    <w:rsid w:val="009E6780"/>
    <w:rsid w:val="009F3D02"/>
    <w:rsid w:val="00A53F3B"/>
    <w:rsid w:val="00A72F81"/>
    <w:rsid w:val="00AB5269"/>
    <w:rsid w:val="00AE0C35"/>
    <w:rsid w:val="00B03E63"/>
    <w:rsid w:val="00B2272F"/>
    <w:rsid w:val="00B72581"/>
    <w:rsid w:val="00BA61CA"/>
    <w:rsid w:val="00BC53B7"/>
    <w:rsid w:val="00C217F1"/>
    <w:rsid w:val="00C927E9"/>
    <w:rsid w:val="00CE50BC"/>
    <w:rsid w:val="00D85CE2"/>
    <w:rsid w:val="00E21386"/>
    <w:rsid w:val="00E5648C"/>
    <w:rsid w:val="00E65871"/>
    <w:rsid w:val="00EB44F5"/>
    <w:rsid w:val="00F208B1"/>
    <w:rsid w:val="00F466E5"/>
    <w:rsid w:val="00F54A09"/>
    <w:rsid w:val="00F750E6"/>
    <w:rsid w:val="00F90F3A"/>
    <w:rsid w:val="00FA7D27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8D8F1"/>
  <w15:chartTrackingRefBased/>
  <w15:docId w15:val="{8710DB76-CFF6-479F-81F0-2C666AB9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2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2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7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2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27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2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2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2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2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2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27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272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272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27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27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27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27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2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2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2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2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7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27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272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2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272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272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7C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7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erk.lacity.gov/clerk-services/nc-funding/documents-forms/npg-docu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Fallon</dc:creator>
  <cp:keywords/>
  <dc:description/>
  <cp:lastModifiedBy>Helen Fallon</cp:lastModifiedBy>
  <cp:revision>40</cp:revision>
  <cp:lastPrinted>2025-03-04T23:25:00Z</cp:lastPrinted>
  <dcterms:created xsi:type="dcterms:W3CDTF">2025-02-10T21:32:00Z</dcterms:created>
  <dcterms:modified xsi:type="dcterms:W3CDTF">2025-03-13T18:53:00Z</dcterms:modified>
</cp:coreProperties>
</file>