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968" w:rsidRPr="008B0968" w:rsidRDefault="008B0968" w:rsidP="008B0968">
      <w:pPr>
        <w:rPr>
          <w:i/>
          <w:iCs/>
        </w:rPr>
      </w:pPr>
      <w:r w:rsidRPr="008B0968">
        <w:rPr>
          <w:i/>
          <w:iCs/>
        </w:rPr>
        <w:t xml:space="preserve">Whereas, urban runoff from gardens and hard surfaces is the #1 source of coastal pollution, and Whereas, in that runoff are pollutants such as: Synthetic fertilizers - increased nutrients leads to algal blooms and red tides, lowering dissolved oxygen levels enough to kill aquatic habitat and fisheries; Pesticides, herbicides and fungicides - poison humans, marine life and soil biology; Automobile engine oil and fluids, exhaust and brake pad dust as well as exhaust from utilities - poison marine life; Bacteria - sicken humans and marine life, and can close beaches; Sediment (soil) - this finer material can be laced with heavy metals, and too much causes turbidity – in which water loses its transparency due to the presence of suspended particulates. Whereas, the first one-inch of rain after a dry spell is called the \"first flush,\" and contains most of the pollutants during a rainstorm, and Whereas, traditional building codes have directed rainwater off property to prevent flooding of a site, but this runoff rushes the above pollutants immediately to the ocean, and Whereas, many property owners, in an effort to lower gardening and water costs, have paved over their parkways, the land between the city’ sidewalk easement and the street curb, and Whereas, un-paving and planting parkways, and/or installation of large planter boxes, which act as sponges, can contain a significant percentage of “first flush” rain, and Whereas, it should be the policy of the City of Los Angeles to contain rainwater on-site to avoid this pollution and harm to the Santa Monica Bay, its marine life, and humans who recreate in the Bay; </w:t>
      </w:r>
    </w:p>
    <w:p w:rsidR="008B0968" w:rsidRDefault="008B0968">
      <w:bookmarkStart w:id="0" w:name="_GoBack"/>
      <w:bookmarkEnd w:id="0"/>
    </w:p>
    <w:sectPr w:rsidR="008B09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968"/>
    <w:rsid w:val="008B0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B508D-0A31-480E-85C1-B2780088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Francisco</dc:creator>
  <cp:keywords/>
  <dc:description/>
  <cp:lastModifiedBy>George Francisco</cp:lastModifiedBy>
  <cp:revision>1</cp:revision>
  <dcterms:created xsi:type="dcterms:W3CDTF">2019-08-06T04:27:00Z</dcterms:created>
  <dcterms:modified xsi:type="dcterms:W3CDTF">2019-08-06T04:27:00Z</dcterms:modified>
</cp:coreProperties>
</file>