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7E2D8" w14:textId="77777777" w:rsidR="001F6F99" w:rsidRDefault="00F23DE4">
      <w:pPr>
        <w:widowControl w:val="0"/>
        <w:pBdr>
          <w:top w:val="nil"/>
          <w:left w:val="nil"/>
          <w:bottom w:val="nil"/>
          <w:right w:val="nil"/>
          <w:between w:val="nil"/>
        </w:pBdr>
        <w:spacing w:before="19"/>
        <w:rPr>
          <w:rFonts w:ascii="Poppins" w:eastAsia="Poppins" w:hAnsi="Poppins" w:cs="Poppins"/>
          <w:color w:val="000000"/>
          <w:sz w:val="20"/>
          <w:szCs w:val="20"/>
        </w:rPr>
      </w:pPr>
      <w:r>
        <w:rPr>
          <w:noProof/>
        </w:rPr>
        <w:drawing>
          <wp:anchor distT="0" distB="0" distL="0" distR="0" simplePos="0" relativeHeight="251658240" behindDoc="0" locked="0" layoutInCell="1" hidden="0" allowOverlap="1" wp14:anchorId="082DBE95" wp14:editId="5DF50A4E">
            <wp:simplePos x="0" y="0"/>
            <wp:positionH relativeFrom="column">
              <wp:posOffset>-6348</wp:posOffset>
            </wp:positionH>
            <wp:positionV relativeFrom="paragraph">
              <wp:posOffset>-449431</wp:posOffset>
            </wp:positionV>
            <wp:extent cx="816574" cy="831042"/>
            <wp:effectExtent l="0" t="0" r="0" b="0"/>
            <wp:wrapSquare wrapText="bothSides" distT="0" distB="0" distL="0" distR="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816574" cy="831042"/>
                    </a:xfrm>
                    <a:prstGeom prst="rect">
                      <a:avLst/>
                    </a:prstGeom>
                    <a:ln/>
                  </pic:spPr>
                </pic:pic>
              </a:graphicData>
            </a:graphic>
          </wp:anchor>
        </w:drawing>
      </w:r>
      <w:r>
        <w:rPr>
          <w:noProof/>
        </w:rPr>
        <w:drawing>
          <wp:anchor distT="0" distB="0" distL="0" distR="0" simplePos="0" relativeHeight="251659264" behindDoc="0" locked="0" layoutInCell="1" hidden="0" allowOverlap="1" wp14:anchorId="1C994AAC" wp14:editId="3FD27762">
            <wp:simplePos x="0" y="0"/>
            <wp:positionH relativeFrom="column">
              <wp:posOffset>5137150</wp:posOffset>
            </wp:positionH>
            <wp:positionV relativeFrom="paragraph">
              <wp:posOffset>-449431</wp:posOffset>
            </wp:positionV>
            <wp:extent cx="800100" cy="80010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00100" cy="800100"/>
                    </a:xfrm>
                    <a:prstGeom prst="rect">
                      <a:avLst/>
                    </a:prstGeom>
                    <a:ln/>
                  </pic:spPr>
                </pic:pic>
              </a:graphicData>
            </a:graphic>
          </wp:anchor>
        </w:drawing>
      </w:r>
    </w:p>
    <w:p w14:paraId="118633E4" w14:textId="77777777" w:rsidR="001F6F99" w:rsidRDefault="00F23DE4">
      <w:pPr>
        <w:widowControl w:val="0"/>
        <w:pBdr>
          <w:top w:val="nil"/>
          <w:left w:val="nil"/>
          <w:bottom w:val="nil"/>
          <w:right w:val="nil"/>
          <w:between w:val="nil"/>
        </w:pBdr>
        <w:spacing w:before="19"/>
        <w:jc w:val="center"/>
        <w:rPr>
          <w:rFonts w:ascii="Helvetica Neue" w:eastAsia="Helvetica Neue" w:hAnsi="Helvetica Neue" w:cs="Helvetica Neue"/>
          <w:color w:val="000000"/>
        </w:rPr>
      </w:pPr>
      <w:r>
        <w:rPr>
          <w:rFonts w:ascii="Helvetica Neue" w:eastAsia="Helvetica Neue" w:hAnsi="Helvetica Neue" w:cs="Helvetica Neue"/>
          <w:color w:val="000000"/>
        </w:rPr>
        <w:t>Meeting of the Land Use and Planning Committee</w:t>
      </w:r>
    </w:p>
    <w:p w14:paraId="648166E0" w14:textId="77777777" w:rsidR="001F6F99" w:rsidRDefault="001F6F99">
      <w:pPr>
        <w:widowControl w:val="0"/>
        <w:pBdr>
          <w:top w:val="nil"/>
          <w:left w:val="nil"/>
          <w:bottom w:val="nil"/>
          <w:right w:val="nil"/>
          <w:between w:val="nil"/>
        </w:pBdr>
        <w:spacing w:before="19"/>
        <w:rPr>
          <w:rFonts w:ascii="Poppins" w:eastAsia="Poppins" w:hAnsi="Poppins" w:cs="Poppins"/>
          <w:color w:val="000000"/>
          <w:sz w:val="20"/>
          <w:szCs w:val="20"/>
        </w:rPr>
      </w:pPr>
    </w:p>
    <w:p w14:paraId="5354904B" w14:textId="77777777" w:rsidR="001F6F99" w:rsidRDefault="001F6F99">
      <w:pPr>
        <w:widowControl w:val="0"/>
        <w:pBdr>
          <w:top w:val="nil"/>
          <w:left w:val="nil"/>
          <w:bottom w:val="nil"/>
          <w:right w:val="nil"/>
          <w:between w:val="nil"/>
        </w:pBdr>
        <w:spacing w:before="19"/>
        <w:rPr>
          <w:rFonts w:ascii="Poppins" w:eastAsia="Poppins" w:hAnsi="Poppins" w:cs="Poppins"/>
          <w:color w:val="000000"/>
          <w:sz w:val="20"/>
          <w:szCs w:val="20"/>
        </w:rPr>
      </w:pPr>
    </w:p>
    <w:p w14:paraId="6E305CD1" w14:textId="053ECD66" w:rsidR="001F6F99" w:rsidRDefault="00F23DE4">
      <w:pPr>
        <w:widowControl w:val="0"/>
        <w:pBdr>
          <w:top w:val="nil"/>
          <w:left w:val="nil"/>
          <w:bottom w:val="nil"/>
          <w:right w:val="nil"/>
          <w:between w:val="nil"/>
        </w:pBdr>
        <w:spacing w:before="19"/>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DATE: </w:t>
      </w:r>
      <w:r>
        <w:rPr>
          <w:rFonts w:ascii="Helvetica Neue" w:eastAsia="Helvetica Neue" w:hAnsi="Helvetica Neue" w:cs="Helvetica Neue"/>
          <w:color w:val="000000"/>
          <w:sz w:val="20"/>
          <w:szCs w:val="20"/>
        </w:rPr>
        <w:tab/>
        <w:t>Thursday</w:t>
      </w:r>
      <w:r w:rsidR="00EA7649">
        <w:rPr>
          <w:rFonts w:ascii="Helvetica Neue" w:eastAsia="Helvetica Neue" w:hAnsi="Helvetica Neue" w:cs="Helvetica Neue"/>
          <w:color w:val="000000"/>
          <w:sz w:val="20"/>
          <w:szCs w:val="20"/>
        </w:rPr>
        <w:t xml:space="preserve"> October 3</w:t>
      </w:r>
      <w:r w:rsidR="00EA7649" w:rsidRPr="00EA7649">
        <w:rPr>
          <w:rFonts w:ascii="Helvetica Neue" w:eastAsia="Helvetica Neue" w:hAnsi="Helvetica Neue" w:cs="Helvetica Neue"/>
          <w:color w:val="000000"/>
          <w:sz w:val="20"/>
          <w:szCs w:val="20"/>
          <w:vertAlign w:val="superscript"/>
        </w:rPr>
        <w:t>rd</w:t>
      </w:r>
      <w:r w:rsidR="00EA7649">
        <w:rPr>
          <w:rFonts w:ascii="Helvetica Neue" w:eastAsia="Helvetica Neue" w:hAnsi="Helvetica Neue" w:cs="Helvetica Neue"/>
          <w:color w:val="000000"/>
          <w:sz w:val="20"/>
          <w:szCs w:val="20"/>
        </w:rPr>
        <w:t>, 2019 -</w:t>
      </w:r>
      <w:r w:rsidR="00781B18">
        <w:rPr>
          <w:rFonts w:ascii="Helvetica Neue" w:eastAsia="Helvetica Neue" w:hAnsi="Helvetica Neue" w:cs="Helvetica Neue"/>
          <w:color w:val="000000"/>
          <w:sz w:val="20"/>
          <w:szCs w:val="20"/>
        </w:rPr>
        <w:t xml:space="preserve"> 7</w:t>
      </w:r>
      <w:r>
        <w:rPr>
          <w:rFonts w:ascii="Helvetica Neue" w:eastAsia="Helvetica Neue" w:hAnsi="Helvetica Neue" w:cs="Helvetica Neue"/>
          <w:color w:val="000000"/>
          <w:sz w:val="20"/>
          <w:szCs w:val="20"/>
        </w:rPr>
        <w:t xml:space="preserve"> pm </w:t>
      </w:r>
      <w:r w:rsidR="00EA7649">
        <w:rPr>
          <w:rFonts w:ascii="Helvetica Neue" w:eastAsia="Helvetica Neue" w:hAnsi="Helvetica Neue" w:cs="Helvetica Neue"/>
          <w:color w:val="000000"/>
          <w:sz w:val="20"/>
          <w:szCs w:val="20"/>
        </w:rPr>
        <w:t>to</w:t>
      </w:r>
      <w:r>
        <w:rPr>
          <w:rFonts w:ascii="Helvetica Neue" w:eastAsia="Helvetica Neue" w:hAnsi="Helvetica Neue" w:cs="Helvetica Neue"/>
          <w:color w:val="000000"/>
          <w:sz w:val="20"/>
          <w:szCs w:val="20"/>
        </w:rPr>
        <w:t xml:space="preserve"> 9:45 pm</w:t>
      </w:r>
    </w:p>
    <w:tbl>
      <w:tblPr>
        <w:tblStyle w:val="a"/>
        <w:tblW w:w="935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1449"/>
        <w:gridCol w:w="6519"/>
        <w:gridCol w:w="1386"/>
      </w:tblGrid>
      <w:tr w:rsidR="001F6F99" w14:paraId="6F4579FF" w14:textId="77777777">
        <w:trPr>
          <w:trHeight w:val="400"/>
          <w:jc w:val="center"/>
        </w:trPr>
        <w:tc>
          <w:tcPr>
            <w:tcW w:w="1449" w:type="dxa"/>
            <w:tcBorders>
              <w:top w:val="single" w:sz="5" w:space="0" w:color="000000"/>
              <w:left w:val="nil"/>
              <w:bottom w:val="nil"/>
              <w:right w:val="nil"/>
            </w:tcBorders>
            <w:shd w:val="clear" w:color="auto" w:fill="auto"/>
            <w:tcMar>
              <w:top w:w="80" w:type="dxa"/>
              <w:left w:w="80" w:type="dxa"/>
              <w:bottom w:w="80" w:type="dxa"/>
              <w:right w:w="80" w:type="dxa"/>
            </w:tcMar>
          </w:tcPr>
          <w:p w14:paraId="5065BA62" w14:textId="77777777" w:rsidR="001F6F99" w:rsidRDefault="001F6F99"/>
        </w:tc>
        <w:tc>
          <w:tcPr>
            <w:tcW w:w="6519" w:type="dxa"/>
            <w:tcBorders>
              <w:top w:val="single" w:sz="5" w:space="0" w:color="000000"/>
              <w:left w:val="nil"/>
              <w:bottom w:val="nil"/>
              <w:right w:val="nil"/>
            </w:tcBorders>
            <w:shd w:val="clear" w:color="auto" w:fill="auto"/>
            <w:tcMar>
              <w:top w:w="80" w:type="dxa"/>
              <w:left w:w="81" w:type="dxa"/>
              <w:bottom w:w="80" w:type="dxa"/>
              <w:right w:w="80" w:type="dxa"/>
            </w:tcMar>
          </w:tcPr>
          <w:p w14:paraId="69AC1033" w14:textId="77777777" w:rsidR="001F6F99" w:rsidRDefault="00F23DE4">
            <w:pPr>
              <w:widowControl w:val="0"/>
              <w:pBdr>
                <w:top w:val="nil"/>
                <w:left w:val="nil"/>
                <w:bottom w:val="nil"/>
                <w:right w:val="nil"/>
                <w:between w:val="nil"/>
              </w:pBdr>
              <w:spacing w:line="285" w:lineRule="auto"/>
              <w:ind w:left="1"/>
              <w:jc w:val="center"/>
              <w:rPr>
                <w:rFonts w:ascii="Helvetica Neue" w:eastAsia="Helvetica Neue" w:hAnsi="Helvetica Neue" w:cs="Helvetica Neue"/>
                <w:color w:val="000000"/>
                <w:sz w:val="22"/>
                <w:szCs w:val="22"/>
              </w:rPr>
            </w:pPr>
            <w:r>
              <w:rPr>
                <w:rFonts w:ascii="Helvetica Neue" w:eastAsia="Helvetica Neue" w:hAnsi="Helvetica Neue" w:cs="Helvetica Neue"/>
                <w:b/>
                <w:color w:val="000000"/>
              </w:rPr>
              <w:t>Oakwood Recreation Center</w:t>
            </w:r>
          </w:p>
        </w:tc>
        <w:tc>
          <w:tcPr>
            <w:tcW w:w="1386" w:type="dxa"/>
            <w:tcBorders>
              <w:top w:val="single" w:sz="5" w:space="0" w:color="000000"/>
              <w:left w:val="nil"/>
              <w:bottom w:val="nil"/>
              <w:right w:val="nil"/>
            </w:tcBorders>
            <w:shd w:val="clear" w:color="auto" w:fill="auto"/>
            <w:tcMar>
              <w:top w:w="80" w:type="dxa"/>
              <w:left w:w="80" w:type="dxa"/>
              <w:bottom w:w="80" w:type="dxa"/>
              <w:right w:w="80" w:type="dxa"/>
            </w:tcMar>
          </w:tcPr>
          <w:p w14:paraId="08F66320" w14:textId="77777777" w:rsidR="001F6F99" w:rsidRDefault="001F6F99"/>
        </w:tc>
      </w:tr>
      <w:tr w:rsidR="001F6F99" w14:paraId="6006C2E5" w14:textId="77777777">
        <w:trPr>
          <w:trHeight w:val="700"/>
          <w:jc w:val="center"/>
        </w:trPr>
        <w:tc>
          <w:tcPr>
            <w:tcW w:w="1449" w:type="dxa"/>
            <w:tcBorders>
              <w:top w:val="nil"/>
              <w:left w:val="nil"/>
              <w:bottom w:val="nil"/>
              <w:right w:val="nil"/>
            </w:tcBorders>
            <w:shd w:val="clear" w:color="auto" w:fill="auto"/>
            <w:tcMar>
              <w:top w:w="80" w:type="dxa"/>
              <w:left w:w="80" w:type="dxa"/>
              <w:bottom w:w="80" w:type="dxa"/>
              <w:right w:w="80" w:type="dxa"/>
            </w:tcMar>
          </w:tcPr>
          <w:p w14:paraId="57660E64" w14:textId="77777777" w:rsidR="001F6F99" w:rsidRDefault="001F6F99"/>
        </w:tc>
        <w:tc>
          <w:tcPr>
            <w:tcW w:w="6519" w:type="dxa"/>
            <w:tcBorders>
              <w:top w:val="nil"/>
              <w:left w:val="nil"/>
              <w:bottom w:val="nil"/>
              <w:right w:val="nil"/>
            </w:tcBorders>
            <w:shd w:val="clear" w:color="auto" w:fill="E8ECF3"/>
            <w:tcMar>
              <w:top w:w="80" w:type="dxa"/>
              <w:left w:w="80" w:type="dxa"/>
              <w:bottom w:w="80" w:type="dxa"/>
              <w:right w:w="80" w:type="dxa"/>
            </w:tcMar>
          </w:tcPr>
          <w:p w14:paraId="0142FBC2" w14:textId="77777777" w:rsidR="001F6F99" w:rsidRDefault="00F23DE4">
            <w:pPr>
              <w:widowControl w:val="0"/>
              <w:pBdr>
                <w:top w:val="nil"/>
                <w:left w:val="nil"/>
                <w:bottom w:val="nil"/>
                <w:right w:val="nil"/>
                <w:between w:val="nil"/>
              </w:pBdr>
              <w:spacing w:line="286" w:lineRule="auto"/>
              <w:jc w:val="center"/>
              <w:rPr>
                <w:rFonts w:ascii="Helvetica Neue" w:eastAsia="Helvetica Neue" w:hAnsi="Helvetica Neue" w:cs="Helvetica Neue"/>
                <w:color w:val="000000"/>
                <w:sz w:val="22"/>
                <w:szCs w:val="22"/>
              </w:rPr>
            </w:pPr>
            <w:r>
              <w:rPr>
                <w:rFonts w:ascii="Helvetica Neue" w:eastAsia="Helvetica Neue" w:hAnsi="Helvetica Neue" w:cs="Helvetica Neue"/>
                <w:b/>
                <w:color w:val="000000"/>
              </w:rPr>
              <w:t>767 California Ave, Venice</w:t>
            </w:r>
          </w:p>
        </w:tc>
        <w:tc>
          <w:tcPr>
            <w:tcW w:w="1386" w:type="dxa"/>
            <w:tcBorders>
              <w:top w:val="nil"/>
              <w:left w:val="nil"/>
              <w:bottom w:val="nil"/>
              <w:right w:val="nil"/>
            </w:tcBorders>
            <w:shd w:val="clear" w:color="auto" w:fill="auto"/>
            <w:tcMar>
              <w:top w:w="80" w:type="dxa"/>
              <w:left w:w="80" w:type="dxa"/>
              <w:bottom w:w="80" w:type="dxa"/>
              <w:right w:w="80" w:type="dxa"/>
            </w:tcMar>
          </w:tcPr>
          <w:p w14:paraId="01C0E466" w14:textId="77777777" w:rsidR="001F6F99" w:rsidRDefault="001F6F99"/>
        </w:tc>
      </w:tr>
    </w:tbl>
    <w:p w14:paraId="7E6FA61C"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000000"/>
          <w:sz w:val="21"/>
          <w:szCs w:val="21"/>
        </w:rPr>
      </w:pPr>
    </w:p>
    <w:p w14:paraId="1C448CBD"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FF2C21"/>
          <w:sz w:val="21"/>
          <w:szCs w:val="21"/>
        </w:rPr>
      </w:pPr>
    </w:p>
    <w:p w14:paraId="0CD7FF36"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BOARD MEETINGS: The Venice Neighborhood Council holds its regular meetings on the third Tuesday of the month and may also call any additional required special meetings in accordance with its Bylaws and the Brown Act.  All are welcome to attend.</w:t>
      </w:r>
    </w:p>
    <w:p w14:paraId="55667835"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 xml:space="preserve">TRANSLATION SERVICES: Si </w:t>
      </w:r>
      <w:proofErr w:type="spellStart"/>
      <w:r>
        <w:rPr>
          <w:rFonts w:ascii="Helvetica Neue" w:eastAsia="Helvetica Neue" w:hAnsi="Helvetica Neue" w:cs="Helvetica Neue"/>
          <w:color w:val="000000"/>
          <w:sz w:val="17"/>
          <w:szCs w:val="17"/>
        </w:rPr>
        <w:t>requiere</w:t>
      </w:r>
      <w:proofErr w:type="spellEnd"/>
      <w:r>
        <w:rPr>
          <w:rFonts w:ascii="Helvetica Neue" w:eastAsia="Helvetica Neue" w:hAnsi="Helvetica Neue" w:cs="Helvetica Neue"/>
          <w:color w:val="000000"/>
          <w:sz w:val="17"/>
          <w:szCs w:val="17"/>
        </w:rPr>
        <w:t xml:space="preserve"> </w:t>
      </w:r>
      <w:proofErr w:type="spellStart"/>
      <w:r>
        <w:rPr>
          <w:rFonts w:ascii="Helvetica Neue" w:eastAsia="Helvetica Neue" w:hAnsi="Helvetica Neue" w:cs="Helvetica Neue"/>
          <w:color w:val="000000"/>
          <w:sz w:val="17"/>
          <w:szCs w:val="17"/>
        </w:rPr>
        <w:t>servicios</w:t>
      </w:r>
      <w:proofErr w:type="spellEnd"/>
      <w:r>
        <w:rPr>
          <w:rFonts w:ascii="Helvetica Neue" w:eastAsia="Helvetica Neue" w:hAnsi="Helvetica Neue" w:cs="Helvetica Neue"/>
          <w:color w:val="000000"/>
          <w:sz w:val="17"/>
          <w:szCs w:val="17"/>
        </w:rPr>
        <w:t xml:space="preserve"> de </w:t>
      </w:r>
      <w:proofErr w:type="spellStart"/>
      <w:r>
        <w:rPr>
          <w:rFonts w:ascii="Helvetica Neue" w:eastAsia="Helvetica Neue" w:hAnsi="Helvetica Neue" w:cs="Helvetica Neue"/>
          <w:color w:val="000000"/>
          <w:sz w:val="17"/>
          <w:szCs w:val="17"/>
        </w:rPr>
        <w:t>traducción</w:t>
      </w:r>
      <w:proofErr w:type="spellEnd"/>
      <w:r>
        <w:rPr>
          <w:rFonts w:ascii="Helvetica Neue" w:eastAsia="Helvetica Neue" w:hAnsi="Helvetica Neue" w:cs="Helvetica Neue"/>
          <w:color w:val="000000"/>
          <w:sz w:val="17"/>
          <w:szCs w:val="17"/>
        </w:rPr>
        <w:t xml:space="preserve">, favor de </w:t>
      </w:r>
      <w:proofErr w:type="spellStart"/>
      <w:r>
        <w:rPr>
          <w:rFonts w:ascii="Helvetica Neue" w:eastAsia="Helvetica Neue" w:hAnsi="Helvetica Neue" w:cs="Helvetica Neue"/>
          <w:color w:val="000000"/>
          <w:sz w:val="17"/>
          <w:szCs w:val="17"/>
        </w:rPr>
        <w:t>notificar</w:t>
      </w:r>
      <w:proofErr w:type="spellEnd"/>
      <w:r>
        <w:rPr>
          <w:rFonts w:ascii="Helvetica Neue" w:eastAsia="Helvetica Neue" w:hAnsi="Helvetica Neue" w:cs="Helvetica Neue"/>
          <w:color w:val="000000"/>
          <w:sz w:val="17"/>
          <w:szCs w:val="17"/>
        </w:rPr>
        <w:t xml:space="preserve"> a la </w:t>
      </w:r>
      <w:proofErr w:type="spellStart"/>
      <w:r>
        <w:rPr>
          <w:rFonts w:ascii="Helvetica Neue" w:eastAsia="Helvetica Neue" w:hAnsi="Helvetica Neue" w:cs="Helvetica Neue"/>
          <w:color w:val="000000"/>
          <w:sz w:val="17"/>
          <w:szCs w:val="17"/>
        </w:rPr>
        <w:t>oficina</w:t>
      </w:r>
      <w:proofErr w:type="spellEnd"/>
      <w:r>
        <w:rPr>
          <w:rFonts w:ascii="Helvetica Neue" w:eastAsia="Helvetica Neue" w:hAnsi="Helvetica Neue" w:cs="Helvetica Neue"/>
          <w:color w:val="000000"/>
          <w:sz w:val="17"/>
          <w:szCs w:val="17"/>
        </w:rPr>
        <w:t xml:space="preserve"> 3 </w:t>
      </w:r>
      <w:proofErr w:type="spellStart"/>
      <w:r>
        <w:rPr>
          <w:rFonts w:ascii="Helvetica Neue" w:eastAsia="Helvetica Neue" w:hAnsi="Helvetica Neue" w:cs="Helvetica Neue"/>
          <w:color w:val="000000"/>
          <w:sz w:val="17"/>
          <w:szCs w:val="17"/>
        </w:rPr>
        <w:t>días</w:t>
      </w:r>
      <w:proofErr w:type="spellEnd"/>
      <w:r>
        <w:rPr>
          <w:rFonts w:ascii="Helvetica Neue" w:eastAsia="Helvetica Neue" w:hAnsi="Helvetica Neue" w:cs="Helvetica Neue"/>
          <w:color w:val="000000"/>
          <w:sz w:val="17"/>
          <w:szCs w:val="17"/>
        </w:rPr>
        <w:t xml:space="preserve"> de </w:t>
      </w:r>
      <w:proofErr w:type="spellStart"/>
      <w:r>
        <w:rPr>
          <w:rFonts w:ascii="Helvetica Neue" w:eastAsia="Helvetica Neue" w:hAnsi="Helvetica Neue" w:cs="Helvetica Neue"/>
          <w:color w:val="000000"/>
          <w:sz w:val="17"/>
          <w:szCs w:val="17"/>
        </w:rPr>
        <w:t>trabajo</w:t>
      </w:r>
      <w:proofErr w:type="spellEnd"/>
      <w:r>
        <w:rPr>
          <w:rFonts w:ascii="Helvetica Neue" w:eastAsia="Helvetica Neue" w:hAnsi="Helvetica Neue" w:cs="Helvetica Neue"/>
          <w:color w:val="000000"/>
          <w:sz w:val="17"/>
          <w:szCs w:val="17"/>
        </w:rPr>
        <w:t xml:space="preserve"> (72 horas) antes del </w:t>
      </w:r>
      <w:proofErr w:type="spellStart"/>
      <w:r>
        <w:rPr>
          <w:rFonts w:ascii="Helvetica Neue" w:eastAsia="Helvetica Neue" w:hAnsi="Helvetica Neue" w:cs="Helvetica Neue"/>
          <w:color w:val="000000"/>
          <w:sz w:val="17"/>
          <w:szCs w:val="17"/>
        </w:rPr>
        <w:t>evento</w:t>
      </w:r>
      <w:proofErr w:type="spellEnd"/>
      <w:r>
        <w:rPr>
          <w:rFonts w:ascii="Helvetica Neue" w:eastAsia="Helvetica Neue" w:hAnsi="Helvetica Neue" w:cs="Helvetica Neue"/>
          <w:color w:val="000000"/>
          <w:sz w:val="17"/>
          <w:szCs w:val="17"/>
        </w:rPr>
        <w:t xml:space="preserve">. Si </w:t>
      </w:r>
      <w:proofErr w:type="spellStart"/>
      <w:r>
        <w:rPr>
          <w:rFonts w:ascii="Helvetica Neue" w:eastAsia="Helvetica Neue" w:hAnsi="Helvetica Neue" w:cs="Helvetica Neue"/>
          <w:color w:val="000000"/>
          <w:sz w:val="17"/>
          <w:szCs w:val="17"/>
        </w:rPr>
        <w:t>necesita</w:t>
      </w:r>
      <w:proofErr w:type="spellEnd"/>
      <w:r>
        <w:rPr>
          <w:rFonts w:ascii="Helvetica Neue" w:eastAsia="Helvetica Neue" w:hAnsi="Helvetica Neue" w:cs="Helvetica Neue"/>
          <w:color w:val="000000"/>
          <w:sz w:val="17"/>
          <w:szCs w:val="17"/>
        </w:rPr>
        <w:t xml:space="preserve"> </w:t>
      </w:r>
      <w:proofErr w:type="spellStart"/>
      <w:r>
        <w:rPr>
          <w:rFonts w:ascii="Helvetica Neue" w:eastAsia="Helvetica Neue" w:hAnsi="Helvetica Neue" w:cs="Helvetica Neue"/>
          <w:color w:val="000000"/>
          <w:sz w:val="17"/>
          <w:szCs w:val="17"/>
        </w:rPr>
        <w:t>asistencia</w:t>
      </w:r>
      <w:proofErr w:type="spellEnd"/>
      <w:r>
        <w:rPr>
          <w:rFonts w:ascii="Helvetica Neue" w:eastAsia="Helvetica Neue" w:hAnsi="Helvetica Neue" w:cs="Helvetica Neue"/>
          <w:color w:val="000000"/>
          <w:sz w:val="17"/>
          <w:szCs w:val="17"/>
        </w:rPr>
        <w:t xml:space="preserve"> con </w:t>
      </w:r>
      <w:proofErr w:type="spellStart"/>
      <w:r>
        <w:rPr>
          <w:rFonts w:ascii="Helvetica Neue" w:eastAsia="Helvetica Neue" w:hAnsi="Helvetica Neue" w:cs="Helvetica Neue"/>
          <w:color w:val="000000"/>
          <w:sz w:val="17"/>
          <w:szCs w:val="17"/>
        </w:rPr>
        <w:t>esta</w:t>
      </w:r>
      <w:proofErr w:type="spellEnd"/>
      <w:r>
        <w:rPr>
          <w:rFonts w:ascii="Helvetica Neue" w:eastAsia="Helvetica Neue" w:hAnsi="Helvetica Neue" w:cs="Helvetica Neue"/>
          <w:color w:val="000000"/>
          <w:sz w:val="17"/>
          <w:szCs w:val="17"/>
        </w:rPr>
        <w:t xml:space="preserve"> </w:t>
      </w:r>
      <w:proofErr w:type="spellStart"/>
      <w:r>
        <w:rPr>
          <w:rFonts w:ascii="Helvetica Neue" w:eastAsia="Helvetica Neue" w:hAnsi="Helvetica Neue" w:cs="Helvetica Neue"/>
          <w:color w:val="000000"/>
          <w:sz w:val="17"/>
          <w:szCs w:val="17"/>
        </w:rPr>
        <w:t>notificación</w:t>
      </w:r>
      <w:proofErr w:type="spellEnd"/>
      <w:r>
        <w:rPr>
          <w:rFonts w:ascii="Helvetica Neue" w:eastAsia="Helvetica Neue" w:hAnsi="Helvetica Neue" w:cs="Helvetica Neue"/>
          <w:color w:val="000000"/>
          <w:sz w:val="17"/>
          <w:szCs w:val="17"/>
        </w:rPr>
        <w:t xml:space="preserve">, por favor </w:t>
      </w:r>
      <w:proofErr w:type="spellStart"/>
      <w:r>
        <w:rPr>
          <w:rFonts w:ascii="Helvetica Neue" w:eastAsia="Helvetica Neue" w:hAnsi="Helvetica Neue" w:cs="Helvetica Neue"/>
          <w:color w:val="000000"/>
          <w:sz w:val="17"/>
          <w:szCs w:val="17"/>
        </w:rPr>
        <w:t>llame</w:t>
      </w:r>
      <w:proofErr w:type="spellEnd"/>
      <w:r>
        <w:rPr>
          <w:rFonts w:ascii="Helvetica Neue" w:eastAsia="Helvetica Neue" w:hAnsi="Helvetica Neue" w:cs="Helvetica Neue"/>
          <w:color w:val="000000"/>
          <w:sz w:val="17"/>
          <w:szCs w:val="17"/>
        </w:rPr>
        <w:t xml:space="preserve"> a </w:t>
      </w:r>
      <w:proofErr w:type="spellStart"/>
      <w:r>
        <w:rPr>
          <w:rFonts w:ascii="Helvetica Neue" w:eastAsia="Helvetica Neue" w:hAnsi="Helvetica Neue" w:cs="Helvetica Neue"/>
          <w:color w:val="000000"/>
          <w:sz w:val="17"/>
          <w:szCs w:val="17"/>
        </w:rPr>
        <w:t>nuestra</w:t>
      </w:r>
      <w:proofErr w:type="spellEnd"/>
      <w:r>
        <w:rPr>
          <w:rFonts w:ascii="Helvetica Neue" w:eastAsia="Helvetica Neue" w:hAnsi="Helvetica Neue" w:cs="Helvetica Neue"/>
          <w:color w:val="000000"/>
          <w:sz w:val="17"/>
          <w:szCs w:val="17"/>
        </w:rPr>
        <w:t xml:space="preserve"> </w:t>
      </w:r>
      <w:proofErr w:type="spellStart"/>
      <w:r>
        <w:rPr>
          <w:rFonts w:ascii="Helvetica Neue" w:eastAsia="Helvetica Neue" w:hAnsi="Helvetica Neue" w:cs="Helvetica Neue"/>
          <w:color w:val="000000"/>
          <w:sz w:val="17"/>
          <w:szCs w:val="17"/>
        </w:rPr>
        <w:t>oficina</w:t>
      </w:r>
      <w:proofErr w:type="spellEnd"/>
      <w:r>
        <w:rPr>
          <w:rFonts w:ascii="Helvetica Neue" w:eastAsia="Helvetica Neue" w:hAnsi="Helvetica Neue" w:cs="Helvetica Neue"/>
          <w:color w:val="000000"/>
          <w:sz w:val="17"/>
          <w:szCs w:val="17"/>
        </w:rPr>
        <w:t xml:space="preserve"> 213.978.1551.</w:t>
      </w:r>
    </w:p>
    <w:p w14:paraId="571E6EEE"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PUBLIC ACCESS OF RECORDS: See last page.</w:t>
      </w:r>
    </w:p>
    <w:p w14:paraId="45928CF5"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PUBL</w:t>
      </w:r>
    </w:p>
    <w:tbl>
      <w:tblPr>
        <w:tblStyle w:val="a0"/>
        <w:tblW w:w="8957"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00" w:firstRow="0" w:lastRow="0" w:firstColumn="0" w:lastColumn="0" w:noHBand="0" w:noVBand="1"/>
      </w:tblPr>
      <w:tblGrid>
        <w:gridCol w:w="3757"/>
        <w:gridCol w:w="841"/>
        <w:gridCol w:w="3607"/>
        <w:gridCol w:w="752"/>
      </w:tblGrid>
      <w:tr w:rsidR="001F6F99" w14:paraId="7094CDFE" w14:textId="77777777">
        <w:trPr>
          <w:trHeight w:val="20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2366D72"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Name</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116B1C"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Present</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46C998"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Name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B09D70"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Present</w:t>
            </w:r>
          </w:p>
        </w:tc>
      </w:tr>
      <w:tr w:rsidR="001F6F99" w14:paraId="43654585"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7AF704D"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 xml:space="preserve">Alix </w:t>
            </w:r>
            <w:proofErr w:type="spellStart"/>
            <w:r>
              <w:rPr>
                <w:rFonts w:ascii="Helvetica Neue" w:eastAsia="Helvetica Neue" w:hAnsi="Helvetica Neue" w:cs="Helvetica Neue"/>
                <w:color w:val="000000"/>
                <w:sz w:val="16"/>
                <w:szCs w:val="16"/>
              </w:rPr>
              <w:t>Gucovsky</w:t>
            </w:r>
            <w:proofErr w:type="spellEnd"/>
            <w:r>
              <w:rPr>
                <w:rFonts w:ascii="Helvetica Neue" w:eastAsia="Helvetica Neue" w:hAnsi="Helvetica Neue" w:cs="Helvetica Neue"/>
                <w:color w:val="000000"/>
                <w:sz w:val="16"/>
                <w:szCs w:val="16"/>
              </w:rPr>
              <w:t>, Chair</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740A85" w14:textId="5E7A428F" w:rsidR="001F6F99" w:rsidRPr="00F17683" w:rsidRDefault="00A14B24">
            <w:pPr>
              <w:rPr>
                <w:color w:val="00B0F0"/>
              </w:rPr>
            </w:pPr>
            <w:r w:rsidRPr="00F17683">
              <w:rPr>
                <w:color w:val="00B0F0"/>
              </w:rPr>
              <w:t>Y</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EC47445"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Matthew Royce</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1AD60BF" w14:textId="1FBC0571" w:rsidR="001F6F99" w:rsidRDefault="00A14B24">
            <w:r>
              <w:t>N</w:t>
            </w:r>
          </w:p>
        </w:tc>
      </w:tr>
      <w:tr w:rsidR="001F6F99" w14:paraId="2E164B2E"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28D9C2"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 xml:space="preserve">Barry </w:t>
            </w:r>
            <w:proofErr w:type="spellStart"/>
            <w:r>
              <w:rPr>
                <w:rFonts w:ascii="Helvetica Neue" w:eastAsia="Helvetica Neue" w:hAnsi="Helvetica Neue" w:cs="Helvetica Neue"/>
                <w:color w:val="000000"/>
                <w:sz w:val="16"/>
                <w:szCs w:val="16"/>
              </w:rPr>
              <w:t>Cassilly</w:t>
            </w:r>
            <w:proofErr w:type="spellEnd"/>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D36A42A" w14:textId="7A9F0731" w:rsidR="001F6F99" w:rsidRPr="00F17683" w:rsidRDefault="00A14B24">
            <w:pPr>
              <w:rPr>
                <w:color w:val="00B0F0"/>
              </w:rPr>
            </w:pPr>
            <w:r w:rsidRPr="00F17683">
              <w:rPr>
                <w:color w:val="00B0F0"/>
              </w:rPr>
              <w:t>Y</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444E468"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proofErr w:type="spellStart"/>
            <w:r>
              <w:rPr>
                <w:rFonts w:ascii="Helvetica Neue" w:eastAsia="Helvetica Neue" w:hAnsi="Helvetica Neue" w:cs="Helvetica Neue"/>
                <w:color w:val="000000"/>
                <w:sz w:val="16"/>
                <w:szCs w:val="16"/>
              </w:rPr>
              <w:t>Shep</w:t>
            </w:r>
            <w:proofErr w:type="spellEnd"/>
            <w:r>
              <w:rPr>
                <w:rFonts w:ascii="Helvetica Neue" w:eastAsia="Helvetica Neue" w:hAnsi="Helvetica Neue" w:cs="Helvetica Neue"/>
                <w:color w:val="000000"/>
                <w:sz w:val="16"/>
                <w:szCs w:val="16"/>
              </w:rPr>
              <w:t xml:space="preserve"> Stern</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1FB3B14" w14:textId="13585EB7" w:rsidR="001F6F99" w:rsidRDefault="00A14B24">
            <w:r w:rsidRPr="00F17683">
              <w:rPr>
                <w:color w:val="00B0F0"/>
              </w:rPr>
              <w:t>Y</w:t>
            </w:r>
          </w:p>
        </w:tc>
      </w:tr>
      <w:tr w:rsidR="001F6F99" w14:paraId="5AAE2109"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84EE02E"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 xml:space="preserve">Tim </w:t>
            </w:r>
            <w:proofErr w:type="spellStart"/>
            <w:r>
              <w:rPr>
                <w:rFonts w:ascii="Helvetica Neue" w:eastAsia="Helvetica Neue" w:hAnsi="Helvetica Neue" w:cs="Helvetica Neue"/>
                <w:color w:val="000000"/>
                <w:sz w:val="16"/>
                <w:szCs w:val="16"/>
              </w:rPr>
              <w:t>Bonefeld</w:t>
            </w:r>
            <w:proofErr w:type="spellEnd"/>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4FB0E96" w14:textId="41E3D6A4" w:rsidR="001F6F99" w:rsidRPr="00F17683" w:rsidRDefault="00A14B24">
            <w:pPr>
              <w:rPr>
                <w:color w:val="00B0F0"/>
              </w:rPr>
            </w:pPr>
            <w:r w:rsidRPr="00F17683">
              <w:rPr>
                <w:color w:val="00B0F0"/>
              </w:rPr>
              <w:t>Y</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6B9470"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 xml:space="preserve">Daffodil </w:t>
            </w:r>
            <w:proofErr w:type="spellStart"/>
            <w:r>
              <w:rPr>
                <w:rFonts w:ascii="Helvetica Neue" w:eastAsia="Helvetica Neue" w:hAnsi="Helvetica Neue" w:cs="Helvetica Neue"/>
                <w:color w:val="000000"/>
                <w:sz w:val="16"/>
                <w:szCs w:val="16"/>
              </w:rPr>
              <w:t>Tyminski</w:t>
            </w:r>
            <w:proofErr w:type="spellEnd"/>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2A87F1" w14:textId="0B2994F3" w:rsidR="001F6F99" w:rsidRDefault="00A14B24">
            <w:r>
              <w:t>N</w:t>
            </w:r>
          </w:p>
        </w:tc>
      </w:tr>
      <w:tr w:rsidR="001F6F99" w14:paraId="49916043"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36331B"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Michael Jensen</w:t>
            </w: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B536EAB" w14:textId="5CAE2486" w:rsidR="001F6F99" w:rsidRPr="00F17683" w:rsidRDefault="00A14B24">
            <w:pPr>
              <w:rPr>
                <w:color w:val="00B0F0"/>
              </w:rPr>
            </w:pPr>
            <w:r w:rsidRPr="00F17683">
              <w:rPr>
                <w:color w:val="00B0F0"/>
              </w:rPr>
              <w:t>Y</w:t>
            </w:r>
          </w:p>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C98A7B"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Jerome Williams</w:t>
            </w:r>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D29456" w14:textId="5543DA09" w:rsidR="001F6F99" w:rsidRDefault="00A14B24">
            <w:r>
              <w:t>N</w:t>
            </w:r>
          </w:p>
        </w:tc>
      </w:tr>
      <w:tr w:rsidR="001F6F99" w14:paraId="062B686E" w14:textId="77777777">
        <w:trPr>
          <w:trHeight w:val="260"/>
        </w:trPr>
        <w:tc>
          <w:tcPr>
            <w:tcW w:w="375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926CCF1" w14:textId="77777777" w:rsidR="001F6F99" w:rsidRDefault="001F6F99">
            <w:pPr>
              <w:rPr>
                <w:rFonts w:ascii="Helvetica Neue" w:eastAsia="Helvetica Neue" w:hAnsi="Helvetica Neue" w:cs="Helvetica Neue"/>
                <w:sz w:val="16"/>
                <w:szCs w:val="16"/>
              </w:rPr>
            </w:pPr>
          </w:p>
        </w:tc>
        <w:tc>
          <w:tcPr>
            <w:tcW w:w="84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0913B41" w14:textId="77777777" w:rsidR="001F6F99" w:rsidRDefault="001F6F99"/>
        </w:tc>
        <w:tc>
          <w:tcPr>
            <w:tcW w:w="3607"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E9AF033" w14:textId="77777777" w:rsidR="001F6F99" w:rsidRDefault="00F23DE4">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16"/>
                <w:szCs w:val="16"/>
              </w:rPr>
              <w:t xml:space="preserve">Carlos </w:t>
            </w:r>
            <w:proofErr w:type="spellStart"/>
            <w:r>
              <w:rPr>
                <w:rFonts w:ascii="Helvetica Neue" w:eastAsia="Helvetica Neue" w:hAnsi="Helvetica Neue" w:cs="Helvetica Neue"/>
                <w:color w:val="000000"/>
                <w:sz w:val="16"/>
                <w:szCs w:val="16"/>
              </w:rPr>
              <w:t>Zubieta</w:t>
            </w:r>
            <w:proofErr w:type="spellEnd"/>
          </w:p>
        </w:tc>
        <w:tc>
          <w:tcPr>
            <w:tcW w:w="75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8FDA83A" w14:textId="40364223" w:rsidR="001F6F99" w:rsidRDefault="00A14B24">
            <w:r w:rsidRPr="00F17683">
              <w:rPr>
                <w:color w:val="00B0F0"/>
              </w:rPr>
              <w:t>Y</w:t>
            </w:r>
          </w:p>
        </w:tc>
      </w:tr>
    </w:tbl>
    <w:p w14:paraId="4A51EFA5"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IC COMMENT: See last page.</w:t>
      </w:r>
    </w:p>
    <w:p w14:paraId="446362CF"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COMMUNITY IMPACT STATEMENTS: Any action taken by the Board may result in the filing of a related CIS</w:t>
      </w:r>
    </w:p>
    <w:p w14:paraId="33D27F2F"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17"/>
          <w:szCs w:val="17"/>
        </w:rPr>
      </w:pPr>
      <w:r>
        <w:rPr>
          <w:rFonts w:ascii="Helvetica Neue" w:eastAsia="Helvetica Neue" w:hAnsi="Helvetica Neue" w:cs="Helvetica Neue"/>
          <w:color w:val="000000"/>
          <w:sz w:val="17"/>
          <w:szCs w:val="17"/>
        </w:rPr>
        <w:t>DISABILITY POLICY:  See last page.</w:t>
      </w:r>
    </w:p>
    <w:p w14:paraId="2D65FBB4" w14:textId="77777777" w:rsidR="001F6F99" w:rsidRDefault="00F23DE4">
      <w:pPr>
        <w:widowControl w:val="0"/>
        <w:pBdr>
          <w:top w:val="nil"/>
          <w:left w:val="nil"/>
          <w:bottom w:val="nil"/>
          <w:right w:val="nil"/>
          <w:between w:val="nil"/>
        </w:pBdr>
        <w:spacing w:before="4"/>
        <w:ind w:left="1" w:hanging="1"/>
        <w:rPr>
          <w:rFonts w:ascii="Helvetica Neue" w:eastAsia="Helvetica Neue" w:hAnsi="Helvetica Neue" w:cs="Helvetica Neue"/>
          <w:color w:val="000000"/>
          <w:sz w:val="21"/>
          <w:szCs w:val="21"/>
        </w:rPr>
      </w:pPr>
      <w:r>
        <w:rPr>
          <w:rFonts w:ascii="Helvetica Neue" w:eastAsia="Helvetica Neue" w:hAnsi="Helvetica Neue" w:cs="Helvetica Neue"/>
          <w:color w:val="000000"/>
          <w:sz w:val="17"/>
          <w:szCs w:val="17"/>
        </w:rPr>
        <w:t>ALL AGENDA TIMES ARE APPROXIMATE AND SUBJECT TO CHANGE ON THE NIGHT OF THE MEETING.</w:t>
      </w:r>
    </w:p>
    <w:p w14:paraId="3C75E2C3"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000000"/>
          <w:sz w:val="21"/>
          <w:szCs w:val="21"/>
        </w:rPr>
      </w:pPr>
    </w:p>
    <w:p w14:paraId="1189196D" w14:textId="77777777" w:rsidR="001F6F99" w:rsidRDefault="001F6F99">
      <w:pPr>
        <w:widowControl w:val="0"/>
        <w:pBdr>
          <w:top w:val="nil"/>
          <w:left w:val="nil"/>
          <w:bottom w:val="nil"/>
          <w:right w:val="nil"/>
          <w:between w:val="nil"/>
        </w:pBdr>
        <w:spacing w:before="4"/>
        <w:ind w:left="1" w:hanging="1"/>
        <w:jc w:val="center"/>
        <w:rPr>
          <w:rFonts w:ascii="Poppins" w:eastAsia="Poppins" w:hAnsi="Poppins" w:cs="Poppins"/>
          <w:color w:val="000000"/>
          <w:sz w:val="15"/>
          <w:szCs w:val="15"/>
        </w:rPr>
      </w:pPr>
    </w:p>
    <w:p w14:paraId="53A1221E" w14:textId="77777777" w:rsidR="001F6F99" w:rsidRDefault="00F23DE4">
      <w:pPr>
        <w:widowControl w:val="0"/>
        <w:pBdr>
          <w:top w:val="nil"/>
          <w:left w:val="nil"/>
          <w:bottom w:val="nil"/>
          <w:right w:val="nil"/>
          <w:between w:val="nil"/>
        </w:pBdr>
        <w:ind w:left="124"/>
        <w:jc w:val="center"/>
        <w:rPr>
          <w:rFonts w:ascii="Helvetica Neue" w:eastAsia="Helvetica Neue" w:hAnsi="Helvetica Neue" w:cs="Helvetica Neue"/>
          <w:color w:val="000000"/>
          <w:sz w:val="18"/>
          <w:szCs w:val="18"/>
          <w:u w:val="single"/>
        </w:rPr>
      </w:pPr>
      <w:r>
        <w:rPr>
          <w:rFonts w:ascii="Helvetica Neue" w:eastAsia="Helvetica Neue" w:hAnsi="Helvetica Neue" w:cs="Helvetica Neue"/>
          <w:color w:val="000000"/>
          <w:sz w:val="18"/>
          <w:szCs w:val="18"/>
          <w:u w:val="single"/>
        </w:rPr>
        <w:t>AGENDA ITEMS</w:t>
      </w:r>
    </w:p>
    <w:p w14:paraId="67A6C997" w14:textId="77777777" w:rsidR="001F6F99" w:rsidRDefault="001F6F99">
      <w:pPr>
        <w:widowControl w:val="0"/>
        <w:pBdr>
          <w:top w:val="nil"/>
          <w:left w:val="nil"/>
          <w:bottom w:val="nil"/>
          <w:right w:val="nil"/>
          <w:between w:val="nil"/>
        </w:pBdr>
        <w:ind w:left="124"/>
        <w:rPr>
          <w:rFonts w:ascii="Poppins" w:eastAsia="Poppins" w:hAnsi="Poppins" w:cs="Poppins"/>
          <w:color w:val="000000"/>
          <w:sz w:val="18"/>
          <w:szCs w:val="18"/>
        </w:rPr>
      </w:pPr>
    </w:p>
    <w:p w14:paraId="049086E4" w14:textId="2710681C" w:rsidR="001F6F99" w:rsidRDefault="00F23DE4">
      <w:pPr>
        <w:widowControl w:val="0"/>
        <w:pBdr>
          <w:top w:val="nil"/>
          <w:left w:val="nil"/>
          <w:bottom w:val="nil"/>
          <w:right w:val="nil"/>
          <w:between w:val="nil"/>
        </w:pBdr>
        <w:spacing w:before="2"/>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1.   Call to Order</w:t>
      </w:r>
      <w:r w:rsidR="00A14B24">
        <w:rPr>
          <w:rFonts w:ascii="Helvetica Neue" w:eastAsia="Helvetica Neue" w:hAnsi="Helvetica Neue" w:cs="Helvetica Neue"/>
          <w:color w:val="000000"/>
          <w:sz w:val="18"/>
          <w:szCs w:val="18"/>
        </w:rPr>
        <w:t xml:space="preserve"> </w:t>
      </w:r>
    </w:p>
    <w:p w14:paraId="379394EC" w14:textId="77777777" w:rsidR="001F6F99" w:rsidRDefault="001F6F99">
      <w:pPr>
        <w:widowControl w:val="0"/>
        <w:pBdr>
          <w:top w:val="nil"/>
          <w:left w:val="nil"/>
          <w:bottom w:val="nil"/>
          <w:right w:val="nil"/>
          <w:between w:val="nil"/>
        </w:pBdr>
        <w:spacing w:before="5" w:line="260" w:lineRule="auto"/>
        <w:rPr>
          <w:rFonts w:ascii="Helvetica Neue" w:eastAsia="Helvetica Neue" w:hAnsi="Helvetica Neue" w:cs="Helvetica Neue"/>
          <w:color w:val="000000"/>
          <w:sz w:val="26"/>
          <w:szCs w:val="26"/>
        </w:rPr>
      </w:pPr>
    </w:p>
    <w:p w14:paraId="33C4EF23"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2.   Roll Call </w:t>
      </w:r>
    </w:p>
    <w:p w14:paraId="2516DD8B"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793DF070"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583DFBD0" w14:textId="726F7C3A"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3.   Approval of </w:t>
      </w:r>
      <w:r w:rsidR="00F17683">
        <w:rPr>
          <w:rFonts w:ascii="Helvetica Neue" w:eastAsia="Helvetica Neue" w:hAnsi="Helvetica Neue" w:cs="Helvetica Neue"/>
          <w:color w:val="000000"/>
          <w:sz w:val="18"/>
          <w:szCs w:val="18"/>
        </w:rPr>
        <w:t xml:space="preserve">– </w:t>
      </w:r>
      <w:r w:rsidR="00F17683" w:rsidRPr="00F17683">
        <w:rPr>
          <w:rFonts w:ascii="Helvetica Neue" w:eastAsia="Helvetica Neue" w:hAnsi="Helvetica Neue" w:cs="Helvetica Neue"/>
          <w:color w:val="00B0F0"/>
          <w:sz w:val="18"/>
          <w:szCs w:val="18"/>
        </w:rPr>
        <w:t xml:space="preserve">Carlos’ motion / Tim second, </w:t>
      </w:r>
      <w:proofErr w:type="spellStart"/>
      <w:r w:rsidR="00F17683" w:rsidRPr="00F17683">
        <w:rPr>
          <w:rFonts w:ascii="Helvetica Neue" w:eastAsia="Helvetica Neue" w:hAnsi="Helvetica Neue" w:cs="Helvetica Neue"/>
          <w:color w:val="00B0F0"/>
          <w:sz w:val="18"/>
          <w:szCs w:val="18"/>
        </w:rPr>
        <w:t>Shep</w:t>
      </w:r>
      <w:proofErr w:type="spellEnd"/>
      <w:r w:rsidR="00F17683" w:rsidRPr="00F17683">
        <w:rPr>
          <w:rFonts w:ascii="Helvetica Neue" w:eastAsia="Helvetica Neue" w:hAnsi="Helvetica Neue" w:cs="Helvetica Neue"/>
          <w:color w:val="00B0F0"/>
          <w:sz w:val="18"/>
          <w:szCs w:val="18"/>
        </w:rPr>
        <w:t xml:space="preserve"> abstain, approved</w:t>
      </w:r>
      <w:r w:rsidR="00F17683">
        <w:rPr>
          <w:rFonts w:ascii="Helvetica Neue" w:eastAsia="Helvetica Neue" w:hAnsi="Helvetica Neue" w:cs="Helvetica Neue"/>
          <w:color w:val="00B0F0"/>
          <w:sz w:val="18"/>
          <w:szCs w:val="18"/>
        </w:rPr>
        <w:t xml:space="preserve">, </w:t>
      </w:r>
      <w:r w:rsidR="00F17683" w:rsidRPr="00F17683">
        <w:rPr>
          <w:rFonts w:ascii="Helvetica Neue" w:eastAsia="Helvetica Neue" w:hAnsi="Helvetica Neue" w:cs="Helvetica Neue"/>
          <w:color w:val="00B0F0"/>
          <w:sz w:val="18"/>
          <w:szCs w:val="18"/>
        </w:rPr>
        <w:t>5-0</w:t>
      </w:r>
      <w:r w:rsidR="00F17683">
        <w:rPr>
          <w:rFonts w:ascii="Helvetica Neue" w:eastAsia="Helvetica Neue" w:hAnsi="Helvetica Neue" w:cs="Helvetica Neue"/>
          <w:color w:val="00B0F0"/>
          <w:sz w:val="18"/>
          <w:szCs w:val="18"/>
        </w:rPr>
        <w:t>-1</w:t>
      </w:r>
    </w:p>
    <w:p w14:paraId="5CF22F9B" w14:textId="04D07DE5"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 xml:space="preserve">see draft minutes for </w:t>
      </w:r>
      <w:r w:rsidR="00DD36A2">
        <w:rPr>
          <w:rFonts w:ascii="Helvetica Neue" w:eastAsia="Helvetica Neue" w:hAnsi="Helvetica Neue" w:cs="Helvetica Neue"/>
          <w:color w:val="000000"/>
          <w:sz w:val="18"/>
          <w:szCs w:val="18"/>
        </w:rPr>
        <w:t>September 5</w:t>
      </w:r>
      <w:r>
        <w:rPr>
          <w:rFonts w:ascii="Helvetica Neue" w:eastAsia="Helvetica Neue" w:hAnsi="Helvetica Neue" w:cs="Helvetica Neue"/>
          <w:color w:val="000000"/>
          <w:sz w:val="18"/>
          <w:szCs w:val="18"/>
        </w:rPr>
        <w:t xml:space="preserve">, 2019 at: </w:t>
      </w:r>
      <w:hyperlink r:id="rId9">
        <w:r>
          <w:rPr>
            <w:rFonts w:ascii="Helvetica Neue" w:eastAsia="Helvetica Neue" w:hAnsi="Helvetica Neue" w:cs="Helvetica Neue"/>
            <w:color w:val="000000"/>
            <w:sz w:val="18"/>
            <w:szCs w:val="18"/>
          </w:rPr>
          <w:t>http://venicenc.org/land-use-committee.php</w:t>
        </w:r>
      </w:hyperlink>
    </w:p>
    <w:p w14:paraId="52192D5E" w14:textId="77777777" w:rsidR="001F6F99" w:rsidRDefault="001F6F99">
      <w:pPr>
        <w:widowControl w:val="0"/>
        <w:pBdr>
          <w:top w:val="nil"/>
          <w:left w:val="nil"/>
          <w:bottom w:val="nil"/>
          <w:right w:val="nil"/>
          <w:between w:val="nil"/>
        </w:pBdr>
        <w:spacing w:before="1" w:line="260" w:lineRule="auto"/>
        <w:rPr>
          <w:rFonts w:ascii="Helvetica Neue" w:eastAsia="Helvetica Neue" w:hAnsi="Helvetica Neue" w:cs="Helvetica Neue"/>
          <w:color w:val="FF2C21"/>
          <w:sz w:val="26"/>
          <w:szCs w:val="26"/>
        </w:rPr>
      </w:pPr>
    </w:p>
    <w:p w14:paraId="2AEE43BE" w14:textId="5AB5C93E"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4.   Approval of Agenda</w:t>
      </w:r>
      <w:r w:rsidR="00F17683">
        <w:rPr>
          <w:rFonts w:ascii="Helvetica Neue" w:eastAsia="Helvetica Neue" w:hAnsi="Helvetica Neue" w:cs="Helvetica Neue"/>
          <w:color w:val="000000"/>
          <w:sz w:val="18"/>
          <w:szCs w:val="18"/>
        </w:rPr>
        <w:t xml:space="preserve"> – </w:t>
      </w:r>
      <w:r w:rsidR="00F17683" w:rsidRPr="00F17683">
        <w:rPr>
          <w:rFonts w:ascii="Helvetica Neue" w:eastAsia="Helvetica Neue" w:hAnsi="Helvetica Neue" w:cs="Helvetica Neue"/>
          <w:color w:val="00B0F0"/>
          <w:sz w:val="18"/>
          <w:szCs w:val="18"/>
        </w:rPr>
        <w:t>Carlos</w:t>
      </w:r>
      <w:r w:rsidR="0030192B">
        <w:rPr>
          <w:rFonts w:ascii="Helvetica Neue" w:eastAsia="Helvetica Neue" w:hAnsi="Helvetica Neue" w:cs="Helvetica Neue"/>
          <w:color w:val="00B0F0"/>
          <w:sz w:val="18"/>
          <w:szCs w:val="18"/>
        </w:rPr>
        <w:t>’</w:t>
      </w:r>
      <w:r w:rsidR="00F17683" w:rsidRPr="00F17683">
        <w:rPr>
          <w:rFonts w:ascii="Helvetica Neue" w:eastAsia="Helvetica Neue" w:hAnsi="Helvetica Neue" w:cs="Helvetica Neue"/>
          <w:color w:val="00B0F0"/>
          <w:sz w:val="18"/>
          <w:szCs w:val="18"/>
        </w:rPr>
        <w:t xml:space="preserve"> motion, Alix second, </w:t>
      </w:r>
      <w:proofErr w:type="spellStart"/>
      <w:r w:rsidR="00F17683" w:rsidRPr="00F17683">
        <w:rPr>
          <w:rFonts w:ascii="Helvetica Neue" w:eastAsia="Helvetica Neue" w:hAnsi="Helvetica Neue" w:cs="Helvetica Neue"/>
          <w:color w:val="00B0F0"/>
          <w:sz w:val="18"/>
          <w:szCs w:val="18"/>
        </w:rPr>
        <w:t>Shep</w:t>
      </w:r>
      <w:proofErr w:type="spellEnd"/>
      <w:r w:rsidR="00F17683" w:rsidRPr="00F17683">
        <w:rPr>
          <w:rFonts w:ascii="Helvetica Neue" w:eastAsia="Helvetica Neue" w:hAnsi="Helvetica Neue" w:cs="Helvetica Neue"/>
          <w:color w:val="00B0F0"/>
          <w:sz w:val="18"/>
          <w:szCs w:val="18"/>
        </w:rPr>
        <w:t xml:space="preserve"> abstain</w:t>
      </w:r>
      <w:r w:rsidR="0030192B">
        <w:rPr>
          <w:rFonts w:ascii="Helvetica Neue" w:eastAsia="Helvetica Neue" w:hAnsi="Helvetica Neue" w:cs="Helvetica Neue"/>
          <w:color w:val="00B0F0"/>
          <w:sz w:val="18"/>
          <w:szCs w:val="18"/>
        </w:rPr>
        <w:t>s</w:t>
      </w:r>
      <w:r w:rsidR="00F17683" w:rsidRPr="00F17683">
        <w:rPr>
          <w:rFonts w:ascii="Helvetica Neue" w:eastAsia="Helvetica Neue" w:hAnsi="Helvetica Neue" w:cs="Helvetica Neue"/>
          <w:color w:val="00B0F0"/>
          <w:sz w:val="18"/>
          <w:szCs w:val="18"/>
        </w:rPr>
        <w:t xml:space="preserve">, </w:t>
      </w:r>
      <w:r w:rsidR="0030192B">
        <w:rPr>
          <w:rFonts w:ascii="Helvetica Neue" w:eastAsia="Helvetica Neue" w:hAnsi="Helvetica Neue" w:cs="Helvetica Neue"/>
          <w:color w:val="00B0F0"/>
          <w:sz w:val="18"/>
          <w:szCs w:val="18"/>
        </w:rPr>
        <w:t>A</w:t>
      </w:r>
      <w:r w:rsidR="00F17683" w:rsidRPr="00F17683">
        <w:rPr>
          <w:rFonts w:ascii="Helvetica Neue" w:eastAsia="Helvetica Neue" w:hAnsi="Helvetica Neue" w:cs="Helvetica Neue"/>
          <w:color w:val="00B0F0"/>
          <w:sz w:val="18"/>
          <w:szCs w:val="18"/>
        </w:rPr>
        <w:t>pproved</w:t>
      </w:r>
      <w:r w:rsidR="00F17683">
        <w:rPr>
          <w:rFonts w:ascii="Helvetica Neue" w:eastAsia="Helvetica Neue" w:hAnsi="Helvetica Neue" w:cs="Helvetica Neue"/>
          <w:color w:val="00B0F0"/>
          <w:sz w:val="18"/>
          <w:szCs w:val="18"/>
        </w:rPr>
        <w:t>, 5-0-1</w:t>
      </w:r>
    </w:p>
    <w:p w14:paraId="11A9ACA3" w14:textId="77777777" w:rsidR="001F6F99" w:rsidRDefault="001F6F99">
      <w:pPr>
        <w:widowControl w:val="0"/>
        <w:pBdr>
          <w:top w:val="nil"/>
          <w:left w:val="nil"/>
          <w:bottom w:val="nil"/>
          <w:right w:val="nil"/>
          <w:between w:val="nil"/>
        </w:pBdr>
        <w:spacing w:before="1" w:line="260" w:lineRule="auto"/>
        <w:rPr>
          <w:rFonts w:ascii="Helvetica Neue" w:eastAsia="Helvetica Neue" w:hAnsi="Helvetica Neue" w:cs="Helvetica Neue"/>
          <w:color w:val="FF2C21"/>
          <w:sz w:val="26"/>
          <w:szCs w:val="26"/>
        </w:rPr>
      </w:pPr>
    </w:p>
    <w:p w14:paraId="3550B02C"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5.   LUPC members to declare any conflicts of interest or ex </w:t>
      </w:r>
      <w:proofErr w:type="spellStart"/>
      <w:r>
        <w:rPr>
          <w:rFonts w:ascii="Helvetica Neue" w:eastAsia="Helvetica Neue" w:hAnsi="Helvetica Neue" w:cs="Helvetica Neue"/>
          <w:color w:val="000000"/>
          <w:sz w:val="18"/>
          <w:szCs w:val="18"/>
        </w:rPr>
        <w:t>parte</w:t>
      </w:r>
      <w:proofErr w:type="spellEnd"/>
      <w:r>
        <w:rPr>
          <w:rFonts w:ascii="Helvetica Neue" w:eastAsia="Helvetica Neue" w:hAnsi="Helvetica Neue" w:cs="Helvetica Neue"/>
          <w:color w:val="000000"/>
          <w:sz w:val="18"/>
          <w:szCs w:val="18"/>
        </w:rPr>
        <w:t xml:space="preserve"> communications relating to items on this </w:t>
      </w:r>
    </w:p>
    <w:p w14:paraId="73836258"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ab/>
        <w:t>meeting’s agenda</w:t>
      </w:r>
    </w:p>
    <w:p w14:paraId="1260CC6C" w14:textId="77777777" w:rsidR="001F6F99" w:rsidRDefault="001F6F99">
      <w:pPr>
        <w:widowControl w:val="0"/>
        <w:pBdr>
          <w:top w:val="nil"/>
          <w:left w:val="nil"/>
          <w:bottom w:val="nil"/>
          <w:right w:val="nil"/>
          <w:between w:val="nil"/>
        </w:pBdr>
        <w:spacing w:before="4" w:line="260" w:lineRule="auto"/>
        <w:rPr>
          <w:rFonts w:ascii="Helvetica Neue" w:eastAsia="Helvetica Neue" w:hAnsi="Helvetica Neue" w:cs="Helvetica Neue"/>
          <w:color w:val="FF2C21"/>
          <w:sz w:val="18"/>
          <w:szCs w:val="18"/>
        </w:rPr>
      </w:pPr>
    </w:p>
    <w:p w14:paraId="268F07DA"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6.</w:t>
      </w:r>
      <w:r>
        <w:rPr>
          <w:rFonts w:ascii="Helvetica Neue" w:eastAsia="Helvetica Neue" w:hAnsi="Helvetica Neue" w:cs="Helvetica Neue"/>
          <w:color w:val="000000"/>
          <w:sz w:val="18"/>
          <w:szCs w:val="18"/>
        </w:rPr>
        <w:tab/>
        <w:t>Chair’s Report</w:t>
      </w:r>
    </w:p>
    <w:p w14:paraId="582D0E03"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p>
    <w:p w14:paraId="537F5E6F"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7.</w:t>
      </w:r>
      <w:r>
        <w:rPr>
          <w:rFonts w:ascii="Helvetica Neue" w:eastAsia="Helvetica Neue" w:hAnsi="Helvetica Neue" w:cs="Helvetica Neue"/>
          <w:color w:val="000000"/>
          <w:sz w:val="18"/>
          <w:szCs w:val="18"/>
        </w:rPr>
        <w:tab/>
        <w:t>General Public Comment on non-</w:t>
      </w:r>
      <w:proofErr w:type="spellStart"/>
      <w:r>
        <w:rPr>
          <w:rFonts w:ascii="Helvetica Neue" w:eastAsia="Helvetica Neue" w:hAnsi="Helvetica Neue" w:cs="Helvetica Neue"/>
          <w:color w:val="000000"/>
          <w:sz w:val="18"/>
          <w:szCs w:val="18"/>
        </w:rPr>
        <w:t>agendized</w:t>
      </w:r>
      <w:proofErr w:type="spellEnd"/>
      <w:r>
        <w:rPr>
          <w:rFonts w:ascii="Helvetica Neue" w:eastAsia="Helvetica Neue" w:hAnsi="Helvetica Neue" w:cs="Helvetica Neue"/>
          <w:color w:val="000000"/>
          <w:sz w:val="18"/>
          <w:szCs w:val="18"/>
        </w:rPr>
        <w:t xml:space="preserve"> items related to Land Use and Planning - 15 minutes</w:t>
      </w:r>
    </w:p>
    <w:p w14:paraId="58569DE4" w14:textId="77777777" w:rsidR="001F6F99" w:rsidRDefault="001F6F99">
      <w:pPr>
        <w:widowControl w:val="0"/>
        <w:pBdr>
          <w:top w:val="nil"/>
          <w:left w:val="nil"/>
          <w:bottom w:val="nil"/>
          <w:right w:val="nil"/>
          <w:between w:val="nil"/>
        </w:pBdr>
        <w:spacing w:before="30"/>
        <w:ind w:left="398"/>
        <w:rPr>
          <w:rFonts w:ascii="Helvetica Neue" w:eastAsia="Helvetica Neue" w:hAnsi="Helvetica Neue" w:cs="Helvetica Neue"/>
          <w:color w:val="000000"/>
          <w:sz w:val="22"/>
          <w:szCs w:val="22"/>
        </w:rPr>
      </w:pPr>
    </w:p>
    <w:p w14:paraId="0DF41E4E" w14:textId="77777777" w:rsidR="001F6F99" w:rsidRDefault="00F23DE4">
      <w:pPr>
        <w:widowControl w:val="0"/>
        <w:pBdr>
          <w:top w:val="nil"/>
          <w:left w:val="nil"/>
          <w:bottom w:val="nil"/>
          <w:right w:val="nil"/>
          <w:between w:val="nil"/>
        </w:pBdr>
        <w:spacing w:before="30"/>
        <w:ind w:left="398"/>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8.  CASES FOR REVIEW</w:t>
      </w:r>
    </w:p>
    <w:p w14:paraId="693B4E15" w14:textId="77777777" w:rsidR="001F6F99" w:rsidRPr="0030192B" w:rsidRDefault="00F23DE4">
      <w:pPr>
        <w:widowControl w:val="0"/>
        <w:pBdr>
          <w:top w:val="nil"/>
          <w:left w:val="nil"/>
          <w:bottom w:val="nil"/>
          <w:right w:val="nil"/>
          <w:between w:val="nil"/>
        </w:pBdr>
        <w:spacing w:before="30"/>
        <w:ind w:left="398"/>
        <w:rPr>
          <w:rFonts w:ascii="Helvetica Neue" w:eastAsia="Helvetica Neue" w:hAnsi="Helvetica Neue" w:cs="Helvetica Neue"/>
          <w:sz w:val="18"/>
          <w:szCs w:val="18"/>
        </w:rPr>
      </w:pPr>
      <w:r>
        <w:rPr>
          <w:rFonts w:ascii="Helvetica Neue" w:eastAsia="Helvetica Neue" w:hAnsi="Helvetica Neue" w:cs="Helvetica Neue"/>
          <w:color w:val="000000"/>
          <w:sz w:val="18"/>
          <w:szCs w:val="18"/>
        </w:rPr>
        <w:t xml:space="preserve">(see </w:t>
      </w:r>
      <w:r w:rsidRPr="0030192B">
        <w:rPr>
          <w:rFonts w:ascii="Helvetica Neue" w:eastAsia="Helvetica Neue" w:hAnsi="Helvetica Neue" w:cs="Helvetica Neue"/>
          <w:sz w:val="18"/>
          <w:szCs w:val="18"/>
        </w:rPr>
        <w:t>project files for more detailed info at</w:t>
      </w:r>
      <w:r w:rsidRPr="0030192B">
        <w:rPr>
          <w:rFonts w:ascii="Helvetica Neue" w:eastAsia="Helvetica Neue" w:hAnsi="Helvetica Neue" w:cs="Helvetica Neue"/>
          <w:sz w:val="22"/>
          <w:szCs w:val="22"/>
        </w:rPr>
        <w:t xml:space="preserve"> </w:t>
      </w:r>
      <w:hyperlink r:id="rId10">
        <w:r w:rsidRPr="0030192B">
          <w:rPr>
            <w:rFonts w:ascii="Helvetica Neue" w:eastAsia="Helvetica Neue" w:hAnsi="Helvetica Neue" w:cs="Helvetica Neue"/>
            <w:sz w:val="18"/>
            <w:szCs w:val="18"/>
          </w:rPr>
          <w:t>http://venicenc.org/land-use-committee.php</w:t>
        </w:r>
      </w:hyperlink>
      <w:r w:rsidRPr="0030192B">
        <w:rPr>
          <w:rFonts w:ascii="Helvetica Neue" w:eastAsia="Helvetica Neue" w:hAnsi="Helvetica Neue" w:cs="Helvetica Neue"/>
          <w:sz w:val="18"/>
          <w:szCs w:val="18"/>
        </w:rPr>
        <w:t xml:space="preserve"> )</w:t>
      </w:r>
    </w:p>
    <w:p w14:paraId="232F5ADD" w14:textId="77777777" w:rsidR="001F6F99" w:rsidRPr="0030192B" w:rsidRDefault="001F6F99">
      <w:pPr>
        <w:pBdr>
          <w:top w:val="nil"/>
          <w:left w:val="nil"/>
          <w:bottom w:val="nil"/>
          <w:right w:val="nil"/>
          <w:between w:val="nil"/>
        </w:pBdr>
        <w:rPr>
          <w:rFonts w:ascii="Helvetica Neue" w:eastAsia="Helvetica Neue" w:hAnsi="Helvetica Neue" w:cs="Helvetica Neue"/>
          <w:sz w:val="18"/>
          <w:szCs w:val="18"/>
        </w:rPr>
      </w:pPr>
    </w:p>
    <w:p w14:paraId="68BC63D8" w14:textId="1D5FFBCA" w:rsidR="00DD36A2" w:rsidRPr="0030192B" w:rsidRDefault="0030192B" w:rsidP="00E009BC">
      <w:pPr>
        <w:pStyle w:val="ListParagraph"/>
        <w:numPr>
          <w:ilvl w:val="0"/>
          <w:numId w:val="17"/>
        </w:numPr>
        <w:pBdr>
          <w:top w:val="nil"/>
          <w:left w:val="nil"/>
          <w:bottom w:val="nil"/>
          <w:right w:val="nil"/>
          <w:between w:val="nil"/>
        </w:pBdr>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        </w:t>
      </w:r>
      <w:bookmarkStart w:id="0" w:name="_Hlk21027759"/>
      <w:r w:rsidR="00F17683" w:rsidRPr="0030192B">
        <w:rPr>
          <w:rFonts w:ascii="Helvetica Neue" w:eastAsia="Helvetica Neue" w:hAnsi="Helvetica Neue" w:cs="Helvetica Neue"/>
          <w:color w:val="00B0F0"/>
          <w:sz w:val="18"/>
          <w:szCs w:val="18"/>
        </w:rPr>
        <w:t>Carlos recused himself and left</w:t>
      </w:r>
    </w:p>
    <w:bookmarkEnd w:id="0"/>
    <w:p w14:paraId="3264FC6B" w14:textId="77777777" w:rsidR="00DD36A2" w:rsidRDefault="00DD36A2" w:rsidP="00DD36A2">
      <w:pPr>
        <w:pBdr>
          <w:top w:val="nil"/>
          <w:left w:val="nil"/>
          <w:bottom w:val="nil"/>
          <w:right w:val="nil"/>
          <w:between w:val="nil"/>
        </w:pBdr>
        <w:ind w:firstLine="720"/>
        <w:rPr>
          <w:rFonts w:ascii="Helvetica Neue" w:eastAsia="Helvetica Neue" w:hAnsi="Helvetica Neue" w:cs="Helvetica Neue"/>
          <w:color w:val="000000"/>
          <w:sz w:val="18"/>
          <w:szCs w:val="18"/>
        </w:rPr>
      </w:pPr>
    </w:p>
    <w:p w14:paraId="12AB9165" w14:textId="77777777" w:rsidR="00DD36A2" w:rsidRDefault="00DD36A2" w:rsidP="00DD36A2">
      <w:pPr>
        <w:pBdr>
          <w:top w:val="nil"/>
          <w:left w:val="nil"/>
          <w:bottom w:val="nil"/>
          <w:right w:val="nil"/>
          <w:between w:val="nil"/>
        </w:pBdr>
        <w:ind w:firstLine="720"/>
        <w:rPr>
          <w:rFonts w:ascii="Helvetica Neue" w:eastAsia="Helvetica Neue" w:hAnsi="Helvetica Neue" w:cs="Helvetica Neue"/>
          <w:color w:val="000000"/>
          <w:sz w:val="18"/>
          <w:szCs w:val="18"/>
        </w:rPr>
      </w:pPr>
    </w:p>
    <w:p w14:paraId="0E1963CD" w14:textId="4FE4B48E" w:rsidR="00462272" w:rsidRPr="00DD36A2" w:rsidRDefault="00DD36A2" w:rsidP="00DD36A2">
      <w:pPr>
        <w:pBdr>
          <w:top w:val="nil"/>
          <w:left w:val="nil"/>
          <w:bottom w:val="nil"/>
          <w:right w:val="nil"/>
          <w:between w:val="nil"/>
        </w:pBdr>
        <w:ind w:firstLine="1440"/>
        <w:rPr>
          <w:rFonts w:eastAsia="Helvetica Neue"/>
          <w:color w:val="000000"/>
          <w:sz w:val="20"/>
          <w:szCs w:val="20"/>
        </w:rPr>
      </w:pPr>
      <w:r w:rsidRPr="00DD36A2">
        <w:rPr>
          <w:rFonts w:ascii="Helvetica Neue" w:eastAsia="Helvetica Neue" w:hAnsi="Helvetica Neue" w:cs="Helvetica Neue"/>
          <w:color w:val="000000"/>
          <w:sz w:val="18"/>
          <w:szCs w:val="18"/>
        </w:rPr>
        <w:t xml:space="preserve"> </w:t>
      </w:r>
      <w:r w:rsidRPr="00DD36A2">
        <w:rPr>
          <w:rFonts w:eastAsia="Helvetica Neue"/>
          <w:color w:val="000000"/>
          <w:sz w:val="20"/>
          <w:szCs w:val="20"/>
        </w:rPr>
        <w:t>Case:</w:t>
      </w:r>
      <w:r w:rsidRPr="00DD36A2">
        <w:rPr>
          <w:rFonts w:eastAsia="Helvetica Neue"/>
          <w:color w:val="000000"/>
          <w:sz w:val="20"/>
          <w:szCs w:val="20"/>
        </w:rPr>
        <w:tab/>
      </w:r>
      <w:r w:rsidRPr="00DD36A2">
        <w:rPr>
          <w:rFonts w:eastAsia="Helvetica Neue"/>
          <w:color w:val="000000"/>
          <w:sz w:val="20"/>
          <w:szCs w:val="20"/>
        </w:rPr>
        <w:tab/>
      </w:r>
      <w:r w:rsidRPr="00DD36A2">
        <w:rPr>
          <w:b/>
          <w:bCs/>
          <w:color w:val="222222"/>
          <w:sz w:val="20"/>
          <w:szCs w:val="20"/>
          <w:shd w:val="clear" w:color="auto" w:fill="FFFFFF"/>
        </w:rPr>
        <w:t> </w:t>
      </w:r>
      <w:r w:rsidRPr="00DD36A2">
        <w:rPr>
          <w:color w:val="222222"/>
          <w:sz w:val="20"/>
          <w:szCs w:val="20"/>
          <w:shd w:val="clear" w:color="auto" w:fill="FFFFFF"/>
        </w:rPr>
        <w:t>DIR-2018-6394-SPP-CDP</w:t>
      </w:r>
      <w:r>
        <w:rPr>
          <w:color w:val="222222"/>
          <w:sz w:val="20"/>
          <w:szCs w:val="20"/>
          <w:shd w:val="clear" w:color="auto" w:fill="FFFFFF"/>
        </w:rPr>
        <w:t>, ENV 2018 6395-CE</w:t>
      </w:r>
    </w:p>
    <w:p w14:paraId="595386C5" w14:textId="0090E535" w:rsidR="00DD36A2" w:rsidRPr="00DD36A2" w:rsidRDefault="00DD36A2" w:rsidP="00DD36A2">
      <w:pPr>
        <w:pBdr>
          <w:top w:val="nil"/>
          <w:left w:val="nil"/>
          <w:bottom w:val="nil"/>
          <w:right w:val="nil"/>
          <w:between w:val="nil"/>
        </w:pBdr>
        <w:ind w:firstLine="1440"/>
        <w:rPr>
          <w:rFonts w:eastAsia="Helvetica Neue"/>
          <w:color w:val="000000"/>
          <w:sz w:val="20"/>
          <w:szCs w:val="20"/>
        </w:rPr>
      </w:pPr>
      <w:r w:rsidRPr="00DD36A2">
        <w:rPr>
          <w:rFonts w:eastAsia="Helvetica Neue"/>
          <w:color w:val="000000"/>
          <w:sz w:val="20"/>
          <w:szCs w:val="20"/>
        </w:rPr>
        <w:t xml:space="preserve"> City Hearing:</w:t>
      </w:r>
      <w:r w:rsidRPr="00DD36A2">
        <w:rPr>
          <w:rFonts w:eastAsia="Helvetica Neue"/>
          <w:color w:val="000000"/>
          <w:sz w:val="20"/>
          <w:szCs w:val="20"/>
        </w:rPr>
        <w:tab/>
      </w:r>
      <w:r>
        <w:rPr>
          <w:rFonts w:eastAsia="Helvetica Neue"/>
          <w:color w:val="000000"/>
          <w:sz w:val="20"/>
          <w:szCs w:val="20"/>
        </w:rPr>
        <w:t>August</w:t>
      </w:r>
      <w:r w:rsidR="00A34D6D">
        <w:rPr>
          <w:rFonts w:eastAsia="Helvetica Neue"/>
          <w:color w:val="000000"/>
          <w:sz w:val="20"/>
          <w:szCs w:val="20"/>
        </w:rPr>
        <w:t xml:space="preserve"> </w:t>
      </w:r>
      <w:r>
        <w:rPr>
          <w:rFonts w:eastAsia="Helvetica Neue"/>
          <w:color w:val="000000"/>
          <w:sz w:val="20"/>
          <w:szCs w:val="20"/>
        </w:rPr>
        <w:t>5, 2019</w:t>
      </w:r>
    </w:p>
    <w:p w14:paraId="76BFD750" w14:textId="38547FCD" w:rsidR="00DD36A2" w:rsidRPr="00DD36A2" w:rsidRDefault="00DD36A2" w:rsidP="00DD36A2">
      <w:pPr>
        <w:pBdr>
          <w:top w:val="nil"/>
          <w:left w:val="nil"/>
          <w:bottom w:val="nil"/>
          <w:right w:val="nil"/>
          <w:between w:val="nil"/>
        </w:pBdr>
        <w:ind w:firstLine="1440"/>
        <w:rPr>
          <w:rFonts w:eastAsia="Helvetica Neue"/>
          <w:color w:val="000000"/>
          <w:sz w:val="20"/>
          <w:szCs w:val="20"/>
        </w:rPr>
      </w:pPr>
      <w:r w:rsidRPr="00DD36A2">
        <w:rPr>
          <w:rFonts w:eastAsia="Helvetica Neue"/>
          <w:color w:val="000000"/>
          <w:sz w:val="20"/>
          <w:szCs w:val="20"/>
        </w:rPr>
        <w:t xml:space="preserve"> Address:</w:t>
      </w:r>
      <w:r>
        <w:rPr>
          <w:rFonts w:eastAsia="Helvetica Neue"/>
          <w:color w:val="000000"/>
          <w:sz w:val="20"/>
          <w:szCs w:val="20"/>
        </w:rPr>
        <w:tab/>
        <w:t>1043 Abbott Kinney</w:t>
      </w:r>
    </w:p>
    <w:p w14:paraId="786DA903" w14:textId="47D4E4F5" w:rsidR="00DD36A2" w:rsidRPr="00DD36A2" w:rsidRDefault="00DD36A2" w:rsidP="00DD36A2">
      <w:pPr>
        <w:pBdr>
          <w:top w:val="nil"/>
          <w:left w:val="nil"/>
          <w:bottom w:val="nil"/>
          <w:right w:val="nil"/>
          <w:between w:val="nil"/>
        </w:pBdr>
        <w:ind w:firstLine="1440"/>
        <w:rPr>
          <w:rFonts w:eastAsia="Helvetica Neue"/>
          <w:color w:val="000000"/>
          <w:sz w:val="20"/>
          <w:szCs w:val="20"/>
        </w:rPr>
      </w:pPr>
      <w:r w:rsidRPr="00DD36A2">
        <w:rPr>
          <w:rFonts w:eastAsia="Helvetica Neue"/>
          <w:color w:val="000000"/>
          <w:sz w:val="20"/>
          <w:szCs w:val="20"/>
        </w:rPr>
        <w:t xml:space="preserve"> Applicant</w:t>
      </w:r>
      <w:r>
        <w:rPr>
          <w:rFonts w:eastAsia="Helvetica Neue"/>
          <w:color w:val="000000"/>
          <w:sz w:val="20"/>
          <w:szCs w:val="20"/>
        </w:rPr>
        <w:tab/>
        <w:t xml:space="preserve">Jocelyn </w:t>
      </w:r>
      <w:proofErr w:type="spellStart"/>
      <w:r>
        <w:rPr>
          <w:rFonts w:eastAsia="Helvetica Neue"/>
          <w:color w:val="000000"/>
          <w:sz w:val="20"/>
          <w:szCs w:val="20"/>
        </w:rPr>
        <w:t>Zayco</w:t>
      </w:r>
      <w:proofErr w:type="spellEnd"/>
      <w:r>
        <w:rPr>
          <w:rFonts w:eastAsia="Helvetica Neue"/>
          <w:color w:val="000000"/>
          <w:sz w:val="20"/>
          <w:szCs w:val="20"/>
        </w:rPr>
        <w:t xml:space="preserve"> Albion Gardens</w:t>
      </w:r>
    </w:p>
    <w:p w14:paraId="4E4704E3" w14:textId="5F2750E3" w:rsidR="00DD36A2" w:rsidRPr="00DD36A2" w:rsidRDefault="00DD36A2" w:rsidP="00DD36A2">
      <w:pPr>
        <w:pBdr>
          <w:top w:val="nil"/>
          <w:left w:val="nil"/>
          <w:bottom w:val="nil"/>
          <w:right w:val="nil"/>
          <w:between w:val="nil"/>
        </w:pBdr>
        <w:ind w:firstLine="1440"/>
        <w:rPr>
          <w:rFonts w:eastAsia="Helvetica Neue"/>
          <w:color w:val="000000"/>
          <w:sz w:val="20"/>
          <w:szCs w:val="20"/>
        </w:rPr>
      </w:pPr>
      <w:r w:rsidRPr="00DD36A2">
        <w:rPr>
          <w:rFonts w:eastAsia="Helvetica Neue"/>
          <w:color w:val="000000"/>
          <w:sz w:val="20"/>
          <w:szCs w:val="20"/>
        </w:rPr>
        <w:t xml:space="preserve"> LUPC Staff</w:t>
      </w:r>
      <w:r>
        <w:rPr>
          <w:rFonts w:eastAsia="Helvetica Neue"/>
          <w:color w:val="000000"/>
          <w:sz w:val="20"/>
          <w:szCs w:val="20"/>
        </w:rPr>
        <w:tab/>
        <w:t xml:space="preserve">Barry </w:t>
      </w:r>
      <w:proofErr w:type="spellStart"/>
      <w:r>
        <w:rPr>
          <w:rFonts w:eastAsia="Helvetica Neue"/>
          <w:color w:val="000000"/>
          <w:sz w:val="20"/>
          <w:szCs w:val="20"/>
        </w:rPr>
        <w:t>Cassily</w:t>
      </w:r>
      <w:proofErr w:type="spellEnd"/>
    </w:p>
    <w:p w14:paraId="21B20756" w14:textId="3B29FDF2" w:rsidR="00DD36A2" w:rsidRPr="00DD36A2" w:rsidRDefault="00DD36A2" w:rsidP="00DD36A2">
      <w:pPr>
        <w:pBdr>
          <w:top w:val="nil"/>
          <w:left w:val="nil"/>
          <w:bottom w:val="nil"/>
          <w:right w:val="nil"/>
          <w:between w:val="nil"/>
        </w:pBdr>
        <w:ind w:firstLine="1440"/>
        <w:rPr>
          <w:rFonts w:eastAsia="Helvetica Neue"/>
          <w:color w:val="000000"/>
          <w:sz w:val="20"/>
          <w:szCs w:val="20"/>
        </w:rPr>
      </w:pPr>
      <w:r w:rsidRPr="00DD36A2">
        <w:rPr>
          <w:rFonts w:eastAsia="Helvetica Neue"/>
          <w:color w:val="000000"/>
          <w:sz w:val="20"/>
          <w:szCs w:val="20"/>
        </w:rPr>
        <w:t xml:space="preserve"> Representative</w:t>
      </w:r>
      <w:r>
        <w:rPr>
          <w:rFonts w:eastAsia="Helvetica Neue"/>
          <w:color w:val="000000"/>
          <w:sz w:val="20"/>
          <w:szCs w:val="20"/>
        </w:rPr>
        <w:tab/>
        <w:t>Ada Castellon Satoh Brothers International</w:t>
      </w:r>
      <w:r w:rsidR="009607E5">
        <w:rPr>
          <w:rFonts w:eastAsia="Helvetica Neue"/>
          <w:color w:val="000000"/>
          <w:sz w:val="20"/>
          <w:szCs w:val="20"/>
        </w:rPr>
        <w:t xml:space="preserve"> contact:  </w:t>
      </w:r>
      <w:r w:rsidR="009607E5" w:rsidRPr="009607E5">
        <w:rPr>
          <w:rFonts w:ascii="Arial" w:hAnsi="Arial" w:cs="Arial"/>
          <w:sz w:val="16"/>
          <w:szCs w:val="16"/>
          <w:u w:val="single"/>
          <w:shd w:val="clear" w:color="auto" w:fill="FFFFFF"/>
        </w:rPr>
        <w:t>acastellon@satohbrothers.com</w:t>
      </w:r>
    </w:p>
    <w:p w14:paraId="1B018F80" w14:textId="5069962E" w:rsidR="00DD36A2" w:rsidRPr="00DD36A2" w:rsidRDefault="00DD36A2" w:rsidP="00DD36A2">
      <w:pPr>
        <w:pBdr>
          <w:top w:val="nil"/>
          <w:left w:val="nil"/>
          <w:bottom w:val="nil"/>
          <w:right w:val="nil"/>
          <w:between w:val="nil"/>
        </w:pBdr>
        <w:ind w:firstLine="1440"/>
        <w:rPr>
          <w:rFonts w:eastAsia="Helvetica Neue"/>
          <w:color w:val="000000"/>
          <w:sz w:val="20"/>
          <w:szCs w:val="20"/>
        </w:rPr>
      </w:pPr>
      <w:r w:rsidRPr="00DD36A2">
        <w:rPr>
          <w:rFonts w:eastAsia="Helvetica Neue"/>
          <w:color w:val="000000"/>
          <w:sz w:val="20"/>
          <w:szCs w:val="20"/>
        </w:rPr>
        <w:t xml:space="preserve"> City Staff</w:t>
      </w:r>
      <w:r>
        <w:rPr>
          <w:rFonts w:eastAsia="Helvetica Neue"/>
          <w:color w:val="000000"/>
          <w:sz w:val="20"/>
          <w:szCs w:val="20"/>
        </w:rPr>
        <w:tab/>
        <w:t xml:space="preserve">Jeff Khao </w:t>
      </w:r>
      <w:r w:rsidR="009607E5">
        <w:rPr>
          <w:rFonts w:eastAsia="Helvetica Neue"/>
          <w:color w:val="000000"/>
          <w:sz w:val="20"/>
          <w:szCs w:val="20"/>
        </w:rPr>
        <w:t>contact:  jeff.khao@lacity.org</w:t>
      </w:r>
    </w:p>
    <w:p w14:paraId="342386E9" w14:textId="6B9F28D1" w:rsidR="00DD36A2" w:rsidRDefault="00DD36A2" w:rsidP="00DD36A2">
      <w:pPr>
        <w:pBdr>
          <w:top w:val="nil"/>
          <w:left w:val="nil"/>
          <w:bottom w:val="nil"/>
          <w:right w:val="nil"/>
          <w:between w:val="nil"/>
        </w:pBdr>
        <w:ind w:firstLine="1440"/>
        <w:rPr>
          <w:rFonts w:eastAsia="Helvetica Neue"/>
          <w:color w:val="000000"/>
          <w:sz w:val="20"/>
          <w:szCs w:val="20"/>
        </w:rPr>
      </w:pPr>
      <w:r w:rsidRPr="00DD36A2">
        <w:rPr>
          <w:rFonts w:eastAsia="Helvetica Neue"/>
          <w:color w:val="000000"/>
          <w:sz w:val="20"/>
          <w:szCs w:val="20"/>
        </w:rPr>
        <w:t xml:space="preserve"> Case Description:</w:t>
      </w:r>
    </w:p>
    <w:p w14:paraId="53EDD9D4" w14:textId="098EF993" w:rsidR="009607E5" w:rsidRDefault="009607E5" w:rsidP="009607E5">
      <w:pPr>
        <w:pStyle w:val="ListParagraph"/>
        <w:numPr>
          <w:ilvl w:val="0"/>
          <w:numId w:val="16"/>
        </w:numPr>
        <w:pBdr>
          <w:top w:val="nil"/>
          <w:left w:val="nil"/>
          <w:bottom w:val="nil"/>
          <w:right w:val="nil"/>
          <w:between w:val="nil"/>
        </w:pBdr>
        <w:rPr>
          <w:rFonts w:eastAsia="Helvetica Neue"/>
          <w:color w:val="000000"/>
          <w:sz w:val="20"/>
          <w:szCs w:val="20"/>
        </w:rPr>
      </w:pPr>
      <w:r>
        <w:rPr>
          <w:rFonts w:eastAsia="Helvetica Neue"/>
          <w:color w:val="000000"/>
          <w:sz w:val="20"/>
          <w:szCs w:val="20"/>
        </w:rPr>
        <w:t xml:space="preserve">Improvements and a 75 </w:t>
      </w:r>
      <w:proofErr w:type="spellStart"/>
      <w:r>
        <w:rPr>
          <w:rFonts w:eastAsia="Helvetica Neue"/>
          <w:color w:val="000000"/>
          <w:sz w:val="20"/>
          <w:szCs w:val="20"/>
        </w:rPr>
        <w:t>sq</w:t>
      </w:r>
      <w:proofErr w:type="spellEnd"/>
      <w:r>
        <w:rPr>
          <w:rFonts w:eastAsia="Helvetica Neue"/>
          <w:color w:val="000000"/>
          <w:sz w:val="20"/>
          <w:szCs w:val="20"/>
        </w:rPr>
        <w:t xml:space="preserve"> ft addition to the ground floor of a </w:t>
      </w:r>
      <w:proofErr w:type="gramStart"/>
      <w:r>
        <w:rPr>
          <w:rFonts w:eastAsia="Helvetica Neue"/>
          <w:color w:val="000000"/>
          <w:sz w:val="20"/>
          <w:szCs w:val="20"/>
        </w:rPr>
        <w:t>two story mixed use</w:t>
      </w:r>
      <w:proofErr w:type="gramEnd"/>
      <w:r>
        <w:rPr>
          <w:rFonts w:eastAsia="Helvetica Neue"/>
          <w:color w:val="000000"/>
          <w:sz w:val="20"/>
          <w:szCs w:val="20"/>
        </w:rPr>
        <w:t xml:space="preserve"> structure compromised of a change of use of 1090 </w:t>
      </w:r>
      <w:proofErr w:type="spellStart"/>
      <w:r>
        <w:rPr>
          <w:rFonts w:eastAsia="Helvetica Neue"/>
          <w:color w:val="000000"/>
          <w:sz w:val="20"/>
          <w:szCs w:val="20"/>
        </w:rPr>
        <w:t>sq</w:t>
      </w:r>
      <w:proofErr w:type="spellEnd"/>
      <w:r>
        <w:rPr>
          <w:rFonts w:eastAsia="Helvetica Neue"/>
          <w:color w:val="000000"/>
          <w:sz w:val="20"/>
          <w:szCs w:val="20"/>
        </w:rPr>
        <w:t xml:space="preserve"> ft retail use to 381 </w:t>
      </w:r>
      <w:proofErr w:type="spellStart"/>
      <w:r>
        <w:rPr>
          <w:rFonts w:eastAsia="Helvetica Neue"/>
          <w:color w:val="000000"/>
          <w:sz w:val="20"/>
          <w:szCs w:val="20"/>
        </w:rPr>
        <w:t>sq</w:t>
      </w:r>
      <w:proofErr w:type="spellEnd"/>
      <w:r>
        <w:rPr>
          <w:rFonts w:eastAsia="Helvetica Neue"/>
          <w:color w:val="000000"/>
          <w:sz w:val="20"/>
          <w:szCs w:val="20"/>
        </w:rPr>
        <w:t xml:space="preserve"> ft of retail use, 664 </w:t>
      </w:r>
      <w:proofErr w:type="spellStart"/>
      <w:r>
        <w:rPr>
          <w:rFonts w:eastAsia="Helvetica Neue"/>
          <w:color w:val="000000"/>
          <w:sz w:val="20"/>
          <w:szCs w:val="20"/>
        </w:rPr>
        <w:t>sq</w:t>
      </w:r>
      <w:proofErr w:type="spellEnd"/>
      <w:r>
        <w:rPr>
          <w:rFonts w:eastAsia="Helvetica Neue"/>
          <w:color w:val="000000"/>
          <w:sz w:val="20"/>
          <w:szCs w:val="20"/>
        </w:rPr>
        <w:t xml:space="preserve"> ft of a café (restaurant) use having 293 </w:t>
      </w:r>
      <w:proofErr w:type="spellStart"/>
      <w:r>
        <w:rPr>
          <w:rFonts w:eastAsia="Helvetica Neue"/>
          <w:color w:val="000000"/>
          <w:sz w:val="20"/>
          <w:szCs w:val="20"/>
        </w:rPr>
        <w:t>sq</w:t>
      </w:r>
      <w:proofErr w:type="spellEnd"/>
      <w:r>
        <w:rPr>
          <w:rFonts w:eastAsia="Helvetica Neue"/>
          <w:color w:val="000000"/>
          <w:sz w:val="20"/>
          <w:szCs w:val="20"/>
        </w:rPr>
        <w:t xml:space="preserve"> ft of Service Floor area, and 81 </w:t>
      </w:r>
      <w:proofErr w:type="spellStart"/>
      <w:r>
        <w:rPr>
          <w:rFonts w:eastAsia="Helvetica Neue"/>
          <w:color w:val="000000"/>
          <w:sz w:val="20"/>
          <w:szCs w:val="20"/>
        </w:rPr>
        <w:t>sq</w:t>
      </w:r>
      <w:proofErr w:type="spellEnd"/>
      <w:r>
        <w:rPr>
          <w:rFonts w:eastAsia="Helvetica Neue"/>
          <w:color w:val="000000"/>
          <w:sz w:val="20"/>
          <w:szCs w:val="20"/>
        </w:rPr>
        <w:t xml:space="preserve"> ft of beauty salon use.  No work proposed to </w:t>
      </w:r>
      <w:r w:rsidR="00EB16CA">
        <w:rPr>
          <w:rFonts w:eastAsia="Helvetica Neue"/>
          <w:color w:val="000000"/>
          <w:sz w:val="20"/>
          <w:szCs w:val="20"/>
        </w:rPr>
        <w:t>the second</w:t>
      </w:r>
      <w:r w:rsidR="0030192B">
        <w:rPr>
          <w:rFonts w:eastAsia="Helvetica Neue"/>
          <w:color w:val="000000"/>
          <w:sz w:val="20"/>
          <w:szCs w:val="20"/>
        </w:rPr>
        <w:t>-</w:t>
      </w:r>
      <w:r w:rsidR="00EB16CA">
        <w:rPr>
          <w:rFonts w:eastAsia="Helvetica Neue"/>
          <w:color w:val="000000"/>
          <w:sz w:val="20"/>
          <w:szCs w:val="20"/>
        </w:rPr>
        <w:t>floor residential use (duplex). A total of 9 parking spaces are provided, 4 existing spaces are maintained in a detached garage and 5 spaces are provided offsite of which 1 space will be replaced with 4 bicycle parking spaces.</w:t>
      </w:r>
    </w:p>
    <w:p w14:paraId="2514BD00" w14:textId="569CDAB5" w:rsidR="00EB16CA" w:rsidRDefault="00EB16CA" w:rsidP="009607E5">
      <w:pPr>
        <w:pStyle w:val="ListParagraph"/>
        <w:numPr>
          <w:ilvl w:val="0"/>
          <w:numId w:val="16"/>
        </w:numPr>
        <w:pBdr>
          <w:top w:val="nil"/>
          <w:left w:val="nil"/>
          <w:bottom w:val="nil"/>
          <w:right w:val="nil"/>
          <w:between w:val="nil"/>
        </w:pBdr>
        <w:rPr>
          <w:rFonts w:eastAsia="Helvetica Neue"/>
          <w:color w:val="000000"/>
          <w:sz w:val="20"/>
          <w:szCs w:val="20"/>
        </w:rPr>
      </w:pPr>
      <w:r>
        <w:rPr>
          <w:rFonts w:eastAsia="Helvetica Neue"/>
          <w:color w:val="000000"/>
          <w:sz w:val="20"/>
          <w:szCs w:val="20"/>
        </w:rPr>
        <w:t>Director of planning shall consider an exemption from CEQA pursuant to CEQA guidelines, section 15301 and determine that there is no substantial evidence demonstrating that an exception to the categorical exemption pursuant to CEQA guidelines, section 15300.2 applies.</w:t>
      </w:r>
    </w:p>
    <w:p w14:paraId="5A7F2B71" w14:textId="01107E0A" w:rsidR="00EB16CA" w:rsidRDefault="00EB16CA" w:rsidP="009607E5">
      <w:pPr>
        <w:pStyle w:val="ListParagraph"/>
        <w:numPr>
          <w:ilvl w:val="0"/>
          <w:numId w:val="16"/>
        </w:numPr>
        <w:pBdr>
          <w:top w:val="nil"/>
          <w:left w:val="nil"/>
          <w:bottom w:val="nil"/>
          <w:right w:val="nil"/>
          <w:between w:val="nil"/>
        </w:pBdr>
        <w:rPr>
          <w:rFonts w:eastAsia="Helvetica Neue"/>
          <w:color w:val="000000"/>
          <w:sz w:val="20"/>
          <w:szCs w:val="20"/>
        </w:rPr>
      </w:pPr>
      <w:r>
        <w:rPr>
          <w:rFonts w:eastAsia="Helvetica Neue"/>
          <w:color w:val="000000"/>
          <w:sz w:val="20"/>
          <w:szCs w:val="20"/>
        </w:rPr>
        <w:t xml:space="preserve">Pursuant to LAMC section 12.20.2 a </w:t>
      </w:r>
      <w:r w:rsidR="0030192B">
        <w:rPr>
          <w:rFonts w:eastAsia="Helvetica Neue"/>
          <w:color w:val="000000"/>
          <w:sz w:val="20"/>
          <w:szCs w:val="20"/>
        </w:rPr>
        <w:t>coastal</w:t>
      </w:r>
      <w:r>
        <w:rPr>
          <w:rFonts w:eastAsia="Helvetica Neue"/>
          <w:color w:val="000000"/>
          <w:sz w:val="20"/>
          <w:szCs w:val="20"/>
        </w:rPr>
        <w:t xml:space="preserve"> development permit for the change of use and addition to the ground floor of an existing two</w:t>
      </w:r>
      <w:r w:rsidR="0030192B">
        <w:rPr>
          <w:rFonts w:eastAsia="Helvetica Neue"/>
          <w:color w:val="000000"/>
          <w:sz w:val="20"/>
          <w:szCs w:val="20"/>
        </w:rPr>
        <w:t>-</w:t>
      </w:r>
      <w:r>
        <w:rPr>
          <w:rFonts w:eastAsia="Helvetica Neue"/>
          <w:color w:val="000000"/>
          <w:sz w:val="20"/>
          <w:szCs w:val="20"/>
        </w:rPr>
        <w:t>story</w:t>
      </w:r>
      <w:r w:rsidR="0030192B">
        <w:rPr>
          <w:rFonts w:eastAsia="Helvetica Neue"/>
          <w:color w:val="000000"/>
          <w:sz w:val="20"/>
          <w:szCs w:val="20"/>
        </w:rPr>
        <w:t>,</w:t>
      </w:r>
      <w:r>
        <w:rPr>
          <w:rFonts w:eastAsia="Helvetica Neue"/>
          <w:color w:val="000000"/>
          <w:sz w:val="20"/>
          <w:szCs w:val="20"/>
        </w:rPr>
        <w:t xml:space="preserve"> mixed use building, on a lot located in the single permit jurisdiction of the California Coastal Zone.</w:t>
      </w:r>
    </w:p>
    <w:p w14:paraId="576FCFAA" w14:textId="5941C205" w:rsidR="00EB16CA" w:rsidRPr="009607E5" w:rsidRDefault="00EB16CA" w:rsidP="009607E5">
      <w:pPr>
        <w:pStyle w:val="ListParagraph"/>
        <w:numPr>
          <w:ilvl w:val="0"/>
          <w:numId w:val="16"/>
        </w:numPr>
        <w:pBdr>
          <w:top w:val="nil"/>
          <w:left w:val="nil"/>
          <w:bottom w:val="nil"/>
          <w:right w:val="nil"/>
          <w:between w:val="nil"/>
        </w:pBdr>
        <w:rPr>
          <w:rFonts w:eastAsia="Helvetica Neue"/>
          <w:color w:val="000000"/>
          <w:sz w:val="20"/>
          <w:szCs w:val="20"/>
        </w:rPr>
      </w:pPr>
      <w:r>
        <w:rPr>
          <w:rFonts w:eastAsia="Helvetica Neue"/>
          <w:color w:val="000000"/>
          <w:sz w:val="20"/>
          <w:szCs w:val="20"/>
        </w:rPr>
        <w:t xml:space="preserve">Pursuant to LAMC section 11.5.7 a project permit compliance review for a project within the Venice Coastal </w:t>
      </w:r>
      <w:proofErr w:type="gramStart"/>
      <w:r>
        <w:rPr>
          <w:rFonts w:eastAsia="Helvetica Neue"/>
          <w:color w:val="000000"/>
          <w:sz w:val="20"/>
          <w:szCs w:val="20"/>
        </w:rPr>
        <w:t>Zone Specific</w:t>
      </w:r>
      <w:proofErr w:type="gramEnd"/>
      <w:r>
        <w:rPr>
          <w:rFonts w:eastAsia="Helvetica Neue"/>
          <w:color w:val="000000"/>
          <w:sz w:val="20"/>
          <w:szCs w:val="20"/>
        </w:rPr>
        <w:t xml:space="preserve"> Plan Area.</w:t>
      </w:r>
    </w:p>
    <w:p w14:paraId="253843CF" w14:textId="49CE9F3D" w:rsidR="00462272" w:rsidRDefault="00462272" w:rsidP="00DD36A2">
      <w:pPr>
        <w:pBdr>
          <w:top w:val="nil"/>
          <w:left w:val="nil"/>
          <w:bottom w:val="nil"/>
          <w:right w:val="nil"/>
          <w:between w:val="nil"/>
        </w:pBdr>
        <w:rPr>
          <w:rFonts w:eastAsia="Helvetica Neue"/>
          <w:color w:val="000000"/>
          <w:sz w:val="20"/>
          <w:szCs w:val="20"/>
        </w:rPr>
      </w:pPr>
      <w:r w:rsidRPr="00DD36A2">
        <w:rPr>
          <w:rFonts w:eastAsia="Helvetica Neue"/>
          <w:color w:val="000000"/>
          <w:sz w:val="20"/>
          <w:szCs w:val="20"/>
        </w:rPr>
        <w:tab/>
      </w:r>
      <w:r w:rsidRPr="00DD36A2">
        <w:rPr>
          <w:rFonts w:eastAsia="Helvetica Neue"/>
          <w:color w:val="000000"/>
          <w:sz w:val="20"/>
          <w:szCs w:val="20"/>
        </w:rPr>
        <w:tab/>
      </w:r>
    </w:p>
    <w:p w14:paraId="7A8E3583" w14:textId="77777777" w:rsidR="00462272" w:rsidRPr="00DD36A2" w:rsidRDefault="00462272" w:rsidP="00462272">
      <w:pPr>
        <w:pBdr>
          <w:top w:val="nil"/>
          <w:left w:val="nil"/>
          <w:bottom w:val="nil"/>
          <w:right w:val="nil"/>
          <w:between w:val="nil"/>
        </w:pBdr>
        <w:ind w:left="2880" w:hanging="1440"/>
        <w:rPr>
          <w:rFonts w:eastAsia="Helvetica Neue"/>
          <w:color w:val="000000"/>
          <w:sz w:val="20"/>
          <w:szCs w:val="20"/>
        </w:rPr>
      </w:pPr>
    </w:p>
    <w:p w14:paraId="53303619" w14:textId="77777777" w:rsidR="00A73B85" w:rsidRDefault="00462272" w:rsidP="00462272">
      <w:pPr>
        <w:pBdr>
          <w:top w:val="nil"/>
          <w:left w:val="nil"/>
          <w:bottom w:val="nil"/>
          <w:right w:val="nil"/>
          <w:between w:val="nil"/>
        </w:pBdr>
        <w:ind w:left="2880" w:hanging="1440"/>
        <w:rPr>
          <w:rFonts w:eastAsia="Helvetica Neue"/>
          <w:color w:val="000000"/>
          <w:sz w:val="20"/>
          <w:szCs w:val="20"/>
        </w:rPr>
      </w:pPr>
      <w:r w:rsidRPr="00DD36A2">
        <w:rPr>
          <w:rFonts w:eastAsia="Helvetica Neue"/>
          <w:color w:val="000000"/>
          <w:sz w:val="20"/>
          <w:szCs w:val="20"/>
        </w:rPr>
        <w:t xml:space="preserve">Public Comment &amp; Possible Action: </w:t>
      </w:r>
    </w:p>
    <w:p w14:paraId="3CA7D036" w14:textId="73C608EA" w:rsidR="00462272" w:rsidRPr="00A73B85" w:rsidRDefault="00462272" w:rsidP="00462272">
      <w:pPr>
        <w:pBdr>
          <w:top w:val="nil"/>
          <w:left w:val="nil"/>
          <w:bottom w:val="nil"/>
          <w:right w:val="nil"/>
          <w:between w:val="nil"/>
        </w:pBdr>
        <w:ind w:left="2880" w:hanging="1440"/>
        <w:rPr>
          <w:rFonts w:eastAsia="Helvetica Neue"/>
          <w:color w:val="00B0F0"/>
          <w:sz w:val="20"/>
          <w:szCs w:val="20"/>
        </w:rPr>
      </w:pPr>
      <w:bookmarkStart w:id="1" w:name="_Hlk21027996"/>
      <w:r w:rsidRPr="00A73B85">
        <w:rPr>
          <w:rFonts w:eastAsia="Helvetica Neue"/>
          <w:color w:val="00B0F0"/>
          <w:sz w:val="20"/>
          <w:szCs w:val="20"/>
        </w:rPr>
        <w:t>Motion</w:t>
      </w:r>
      <w:r w:rsidR="0030192B" w:rsidRPr="00A73B85">
        <w:rPr>
          <w:rFonts w:eastAsia="Helvetica Neue"/>
          <w:color w:val="00B0F0"/>
          <w:sz w:val="20"/>
          <w:szCs w:val="20"/>
        </w:rPr>
        <w:t xml:space="preserve"> by </w:t>
      </w:r>
      <w:r w:rsidR="00A73B85" w:rsidRPr="00A73B85">
        <w:rPr>
          <w:rFonts w:eastAsia="Helvetica Neue"/>
          <w:color w:val="00B0F0"/>
          <w:sz w:val="20"/>
          <w:szCs w:val="20"/>
        </w:rPr>
        <w:t>Barry</w:t>
      </w:r>
      <w:r w:rsidR="00F52BC9">
        <w:rPr>
          <w:rFonts w:eastAsia="Helvetica Neue"/>
          <w:color w:val="00B0F0"/>
          <w:sz w:val="20"/>
          <w:szCs w:val="20"/>
        </w:rPr>
        <w:t xml:space="preserve"> approve as presented</w:t>
      </w:r>
      <w:bookmarkStart w:id="2" w:name="_GoBack"/>
      <w:bookmarkEnd w:id="2"/>
      <w:r w:rsidR="00A73B85" w:rsidRPr="00A73B85">
        <w:rPr>
          <w:rFonts w:eastAsia="Helvetica Neue"/>
          <w:color w:val="00B0F0"/>
          <w:sz w:val="20"/>
          <w:szCs w:val="20"/>
        </w:rPr>
        <w:t xml:space="preserve">, Tim Second, </w:t>
      </w:r>
      <w:proofErr w:type="spellStart"/>
      <w:r w:rsidR="00A73B85" w:rsidRPr="00A73B85">
        <w:rPr>
          <w:rFonts w:eastAsia="Helvetica Neue"/>
          <w:color w:val="00B0F0"/>
          <w:sz w:val="20"/>
          <w:szCs w:val="20"/>
        </w:rPr>
        <w:t>Shep</w:t>
      </w:r>
      <w:proofErr w:type="spellEnd"/>
      <w:r w:rsidR="00A73B85" w:rsidRPr="00A73B85">
        <w:rPr>
          <w:rFonts w:eastAsia="Helvetica Neue"/>
          <w:color w:val="00B0F0"/>
          <w:sz w:val="20"/>
          <w:szCs w:val="20"/>
        </w:rPr>
        <w:t xml:space="preserve"> abstains, Approved </w:t>
      </w:r>
      <w:r w:rsidR="00A73B85">
        <w:rPr>
          <w:rFonts w:eastAsia="Helvetica Neue"/>
          <w:color w:val="00B0F0"/>
          <w:sz w:val="20"/>
          <w:szCs w:val="20"/>
        </w:rPr>
        <w:t>4</w:t>
      </w:r>
      <w:r w:rsidR="00A73B85" w:rsidRPr="00A73B85">
        <w:rPr>
          <w:rFonts w:eastAsia="Helvetica Neue"/>
          <w:color w:val="00B0F0"/>
          <w:sz w:val="20"/>
          <w:szCs w:val="20"/>
        </w:rPr>
        <w:t>-0-1</w:t>
      </w:r>
    </w:p>
    <w:bookmarkEnd w:id="1"/>
    <w:p w14:paraId="76FB38B0" w14:textId="77777777" w:rsidR="00202D57" w:rsidRPr="00DD36A2" w:rsidRDefault="00202D57" w:rsidP="005F0483">
      <w:pPr>
        <w:pBdr>
          <w:top w:val="nil"/>
          <w:left w:val="nil"/>
          <w:bottom w:val="nil"/>
          <w:right w:val="nil"/>
          <w:between w:val="nil"/>
        </w:pBdr>
        <w:rPr>
          <w:rFonts w:eastAsia="Helvetica Neue"/>
          <w:color w:val="000000"/>
          <w:sz w:val="20"/>
          <w:szCs w:val="20"/>
        </w:rPr>
      </w:pPr>
    </w:p>
    <w:p w14:paraId="7DBB1D70" w14:textId="77777777" w:rsidR="00202D57" w:rsidRPr="00DD36A2" w:rsidRDefault="00202D57" w:rsidP="006C6B56">
      <w:pPr>
        <w:pBdr>
          <w:top w:val="nil"/>
          <w:left w:val="nil"/>
          <w:bottom w:val="nil"/>
          <w:right w:val="nil"/>
          <w:between w:val="nil"/>
        </w:pBdr>
        <w:ind w:left="720"/>
        <w:rPr>
          <w:rFonts w:eastAsia="Helvetica Neue"/>
          <w:color w:val="000000"/>
          <w:sz w:val="20"/>
          <w:szCs w:val="20"/>
        </w:rPr>
      </w:pPr>
    </w:p>
    <w:p w14:paraId="5F26139B" w14:textId="77777777" w:rsidR="00202D57" w:rsidRPr="00DD36A2" w:rsidRDefault="00202D57" w:rsidP="006C6B56">
      <w:pPr>
        <w:pBdr>
          <w:top w:val="nil"/>
          <w:left w:val="nil"/>
          <w:bottom w:val="nil"/>
          <w:right w:val="nil"/>
          <w:between w:val="nil"/>
        </w:pBdr>
        <w:ind w:left="720"/>
        <w:rPr>
          <w:rFonts w:eastAsia="Helvetica Neue"/>
          <w:color w:val="000000"/>
          <w:sz w:val="20"/>
          <w:szCs w:val="20"/>
        </w:rPr>
      </w:pPr>
    </w:p>
    <w:p w14:paraId="402555ED" w14:textId="15319749" w:rsid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9. Other</w:t>
      </w:r>
    </w:p>
    <w:p w14:paraId="2A859540"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p>
    <w:p w14:paraId="2C34F1C8" w14:textId="45C99086" w:rsidR="00EA7649" w:rsidRPr="00EA7649" w:rsidRDefault="00EA7649" w:rsidP="00EA7649">
      <w:pPr>
        <w:pStyle w:val="ListParagraph"/>
        <w:numPr>
          <w:ilvl w:val="0"/>
          <w:numId w:val="18"/>
        </w:numPr>
        <w:pBdr>
          <w:top w:val="nil"/>
          <w:left w:val="nil"/>
          <w:bottom w:val="nil"/>
          <w:right w:val="nil"/>
          <w:between w:val="nil"/>
        </w:pBdr>
        <w:rPr>
          <w:rFonts w:eastAsia="Helvetica Neue"/>
          <w:color w:val="000000"/>
          <w:sz w:val="20"/>
          <w:szCs w:val="20"/>
        </w:rPr>
      </w:pPr>
      <w:r w:rsidRPr="00EA7649">
        <w:rPr>
          <w:rFonts w:eastAsia="Helvetica Neue"/>
          <w:color w:val="000000"/>
          <w:sz w:val="20"/>
          <w:szCs w:val="20"/>
        </w:rPr>
        <w:t>VENICE MEDIAN OPEN SPACE ZONING MUST NOT BE CHANGED TO COMMERCIAL ZONING IN THE L.A. GENERAL PLAN VENICE COMMUNITY PLAN, THE CERTIFIED VENICE LOCAL</w:t>
      </w:r>
      <w:r>
        <w:rPr>
          <w:rFonts w:eastAsia="Helvetica Neue"/>
          <w:color w:val="000000"/>
          <w:sz w:val="20"/>
          <w:szCs w:val="20"/>
        </w:rPr>
        <w:t xml:space="preserve">. </w:t>
      </w:r>
      <w:r w:rsidRPr="00EA7649">
        <w:rPr>
          <w:rFonts w:eastAsia="Helvetica Neue"/>
          <w:color w:val="000000"/>
          <w:sz w:val="20"/>
          <w:szCs w:val="20"/>
        </w:rPr>
        <w:t xml:space="preserve">COASTAL PROGRAM LAND USE PLAN, AND THE VENICE COASTAL </w:t>
      </w:r>
      <w:proofErr w:type="gramStart"/>
      <w:r w:rsidRPr="00EA7649">
        <w:rPr>
          <w:rFonts w:eastAsia="Helvetica Neue"/>
          <w:color w:val="000000"/>
          <w:sz w:val="20"/>
          <w:szCs w:val="20"/>
        </w:rPr>
        <w:t>ZONE SPECIFIC</w:t>
      </w:r>
      <w:proofErr w:type="gramEnd"/>
      <w:r w:rsidRPr="00EA7649">
        <w:rPr>
          <w:rFonts w:eastAsia="Helvetica Neue"/>
          <w:color w:val="000000"/>
          <w:sz w:val="20"/>
          <w:szCs w:val="20"/>
        </w:rPr>
        <w:t xml:space="preserve"> PLAN</w:t>
      </w:r>
    </w:p>
    <w:p w14:paraId="34DDA480" w14:textId="77777777" w:rsidR="003344EF" w:rsidRDefault="003344EF" w:rsidP="00EA7649">
      <w:pPr>
        <w:pBdr>
          <w:top w:val="nil"/>
          <w:left w:val="nil"/>
          <w:bottom w:val="nil"/>
          <w:right w:val="nil"/>
          <w:between w:val="nil"/>
        </w:pBdr>
        <w:ind w:left="720"/>
        <w:rPr>
          <w:rFonts w:eastAsia="Helvetica Neue"/>
          <w:color w:val="000000"/>
          <w:sz w:val="20"/>
          <w:szCs w:val="20"/>
        </w:rPr>
      </w:pPr>
    </w:p>
    <w:p w14:paraId="062C5922" w14:textId="3E4D41AF" w:rsidR="00EA7649" w:rsidRPr="00B920B0" w:rsidRDefault="00EA7649" w:rsidP="00EA7649">
      <w:pPr>
        <w:pBdr>
          <w:top w:val="nil"/>
          <w:left w:val="nil"/>
          <w:bottom w:val="nil"/>
          <w:right w:val="nil"/>
          <w:between w:val="nil"/>
        </w:pBdr>
        <w:ind w:left="720"/>
        <w:rPr>
          <w:rFonts w:eastAsia="Helvetica Neue"/>
          <w:b/>
          <w:bCs/>
          <w:color w:val="000000"/>
          <w:sz w:val="20"/>
          <w:szCs w:val="20"/>
          <w:u w:val="single"/>
        </w:rPr>
      </w:pPr>
      <w:r w:rsidRPr="00B920B0">
        <w:rPr>
          <w:rFonts w:eastAsia="Helvetica Neue"/>
          <w:b/>
          <w:bCs/>
          <w:color w:val="000000"/>
          <w:sz w:val="20"/>
          <w:szCs w:val="20"/>
          <w:u w:val="single"/>
        </w:rPr>
        <w:t>WHEREAS:</w:t>
      </w:r>
    </w:p>
    <w:p w14:paraId="11FE9A2F" w14:textId="71BE0CB8" w:rsidR="00EA7649" w:rsidRDefault="00EA7649" w:rsidP="003344EF">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The Venice median is located on Open Space in the Dual Permit Jurisdiction Coastal Zone, just one block from</w:t>
      </w:r>
      <w:r w:rsidR="003344EF" w:rsidRPr="003344EF">
        <w:rPr>
          <w:rFonts w:eastAsia="Helvetica Neue"/>
          <w:color w:val="000000"/>
          <w:sz w:val="20"/>
          <w:szCs w:val="20"/>
        </w:rPr>
        <w:t xml:space="preserve"> </w:t>
      </w:r>
      <w:r w:rsidRPr="003344EF">
        <w:rPr>
          <w:rFonts w:eastAsia="Helvetica Neue"/>
          <w:color w:val="000000"/>
          <w:sz w:val="20"/>
          <w:szCs w:val="20"/>
        </w:rPr>
        <w:t>the beach and the center of the Venice Boardwalk;</w:t>
      </w:r>
    </w:p>
    <w:p w14:paraId="22FADA38" w14:textId="77777777" w:rsidR="003D0966" w:rsidRPr="003D0966" w:rsidRDefault="003D0966" w:rsidP="003D0966">
      <w:pPr>
        <w:pBdr>
          <w:top w:val="nil"/>
          <w:left w:val="nil"/>
          <w:bottom w:val="nil"/>
          <w:right w:val="nil"/>
          <w:between w:val="nil"/>
        </w:pBdr>
        <w:ind w:left="720"/>
        <w:rPr>
          <w:rFonts w:eastAsia="Helvetica Neue"/>
          <w:color w:val="000000"/>
          <w:sz w:val="20"/>
          <w:szCs w:val="20"/>
        </w:rPr>
      </w:pPr>
    </w:p>
    <w:p w14:paraId="6C35D0F2" w14:textId="77777777" w:rsidR="003344EF" w:rsidRPr="003344EF" w:rsidRDefault="003344EF" w:rsidP="003344EF">
      <w:pPr>
        <w:pStyle w:val="ListParagraph"/>
        <w:pBdr>
          <w:top w:val="nil"/>
          <w:left w:val="nil"/>
          <w:bottom w:val="nil"/>
          <w:right w:val="nil"/>
          <w:between w:val="nil"/>
        </w:pBdr>
        <w:ind w:left="1080"/>
        <w:rPr>
          <w:rFonts w:eastAsia="Helvetica Neue"/>
          <w:color w:val="000000"/>
          <w:sz w:val="20"/>
          <w:szCs w:val="20"/>
        </w:rPr>
      </w:pPr>
    </w:p>
    <w:p w14:paraId="1CCB0ABE" w14:textId="33C012FF" w:rsidR="00EA7649" w:rsidRDefault="00EA7649" w:rsidP="003344EF">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The Venice community—including the beach, the Boardwalk, the Venice Canals, and the eclectic architectural</w:t>
      </w:r>
      <w:r w:rsidR="003344EF">
        <w:rPr>
          <w:rFonts w:eastAsia="Helvetica Neue"/>
          <w:color w:val="000000"/>
          <w:sz w:val="20"/>
          <w:szCs w:val="20"/>
        </w:rPr>
        <w:t xml:space="preserve"> </w:t>
      </w:r>
      <w:r w:rsidRPr="003344EF">
        <w:rPr>
          <w:rFonts w:eastAsia="Helvetica Neue"/>
          <w:color w:val="000000"/>
          <w:sz w:val="20"/>
          <w:szCs w:val="20"/>
        </w:rPr>
        <w:t>styles of the neighborhoods—is one of the most popular visitor destinations in California with 16 million people</w:t>
      </w:r>
      <w:r w:rsidR="003344EF">
        <w:rPr>
          <w:rFonts w:eastAsia="Helvetica Neue"/>
          <w:color w:val="000000"/>
          <w:sz w:val="20"/>
          <w:szCs w:val="20"/>
        </w:rPr>
        <w:t xml:space="preserve"> </w:t>
      </w:r>
      <w:r w:rsidRPr="003344EF">
        <w:rPr>
          <w:rFonts w:eastAsia="Helvetica Neue"/>
          <w:color w:val="000000"/>
          <w:sz w:val="20"/>
          <w:szCs w:val="20"/>
        </w:rPr>
        <w:t>visiting annually (Venice Chamber of Commerce website. 2017), and thus the land use and character of the Venice</w:t>
      </w:r>
      <w:r w:rsidR="003344EF">
        <w:rPr>
          <w:rFonts w:eastAsia="Helvetica Neue"/>
          <w:color w:val="000000"/>
          <w:sz w:val="20"/>
          <w:szCs w:val="20"/>
        </w:rPr>
        <w:t xml:space="preserve"> </w:t>
      </w:r>
      <w:r w:rsidRPr="003344EF">
        <w:rPr>
          <w:rFonts w:eastAsia="Helvetica Neue"/>
          <w:color w:val="000000"/>
          <w:sz w:val="20"/>
          <w:szCs w:val="20"/>
        </w:rPr>
        <w:t>community are matters of statewide significance;</w:t>
      </w:r>
    </w:p>
    <w:p w14:paraId="6AA580A0" w14:textId="77777777" w:rsidR="003D0966" w:rsidRPr="003D0966" w:rsidRDefault="003D0966" w:rsidP="003D0966">
      <w:pPr>
        <w:pBdr>
          <w:top w:val="nil"/>
          <w:left w:val="nil"/>
          <w:bottom w:val="nil"/>
          <w:right w:val="nil"/>
          <w:between w:val="nil"/>
        </w:pBdr>
        <w:rPr>
          <w:rFonts w:eastAsia="Helvetica Neue"/>
          <w:color w:val="000000"/>
          <w:sz w:val="20"/>
          <w:szCs w:val="20"/>
        </w:rPr>
      </w:pPr>
    </w:p>
    <w:p w14:paraId="6381288F" w14:textId="77777777" w:rsidR="00DA7E0D" w:rsidRPr="00DA7E0D" w:rsidRDefault="00EA7649" w:rsidP="003344EF">
      <w:pPr>
        <w:pStyle w:val="ListParagraph"/>
        <w:numPr>
          <w:ilvl w:val="0"/>
          <w:numId w:val="19"/>
        </w:numPr>
        <w:pBdr>
          <w:top w:val="nil"/>
          <w:left w:val="nil"/>
          <w:bottom w:val="nil"/>
          <w:right w:val="nil"/>
          <w:between w:val="nil"/>
        </w:pBdr>
        <w:rPr>
          <w:rFonts w:eastAsia="Helvetica Neue"/>
          <w:b/>
          <w:bCs/>
          <w:color w:val="000000"/>
          <w:sz w:val="20"/>
          <w:szCs w:val="20"/>
        </w:rPr>
      </w:pPr>
      <w:r w:rsidRPr="003344EF">
        <w:rPr>
          <w:rFonts w:eastAsia="Helvetica Neue"/>
          <w:color w:val="000000"/>
          <w:sz w:val="20"/>
          <w:szCs w:val="20"/>
        </w:rPr>
        <w:t>Recent government studies have documented that Venice has a significant deficit with respect to parks and other</w:t>
      </w:r>
      <w:r w:rsidR="003344EF">
        <w:rPr>
          <w:rFonts w:eastAsia="Helvetica Neue"/>
          <w:color w:val="000000"/>
          <w:sz w:val="20"/>
          <w:szCs w:val="20"/>
        </w:rPr>
        <w:t xml:space="preserve"> </w:t>
      </w:r>
      <w:r w:rsidRPr="003344EF">
        <w:rPr>
          <w:rFonts w:eastAsia="Helvetica Neue"/>
          <w:color w:val="000000"/>
          <w:sz w:val="20"/>
          <w:szCs w:val="20"/>
        </w:rPr>
        <w:t>types of Open Space;</w:t>
      </w:r>
      <w:r w:rsidR="003344EF">
        <w:rPr>
          <w:rFonts w:eastAsia="Helvetica Neue"/>
          <w:color w:val="000000"/>
          <w:sz w:val="20"/>
          <w:szCs w:val="20"/>
        </w:rPr>
        <w:t xml:space="preserve"> </w:t>
      </w:r>
      <w:r w:rsidRPr="003344EF">
        <w:rPr>
          <w:rFonts w:eastAsia="Helvetica Neue"/>
          <w:color w:val="000000"/>
          <w:sz w:val="20"/>
          <w:szCs w:val="20"/>
        </w:rPr>
        <w:t xml:space="preserve">L.A. </w:t>
      </w:r>
    </w:p>
    <w:p w14:paraId="6E8EA281" w14:textId="77777777" w:rsidR="00DA7E0D" w:rsidRDefault="00DA7E0D" w:rsidP="00DA7E0D">
      <w:pPr>
        <w:pBdr>
          <w:top w:val="nil"/>
          <w:left w:val="nil"/>
          <w:bottom w:val="nil"/>
          <w:right w:val="nil"/>
          <w:between w:val="nil"/>
        </w:pBdr>
        <w:ind w:left="720"/>
        <w:rPr>
          <w:rFonts w:eastAsia="Helvetica Neue"/>
          <w:b/>
          <w:bCs/>
          <w:color w:val="000000"/>
          <w:sz w:val="20"/>
          <w:szCs w:val="20"/>
        </w:rPr>
      </w:pPr>
    </w:p>
    <w:p w14:paraId="62F47C1A" w14:textId="1EAD0467" w:rsidR="00EA7649" w:rsidRPr="00B920B0" w:rsidRDefault="00EA7649" w:rsidP="00DA7E0D">
      <w:pPr>
        <w:pBdr>
          <w:top w:val="nil"/>
          <w:left w:val="nil"/>
          <w:bottom w:val="nil"/>
          <w:right w:val="nil"/>
          <w:between w:val="nil"/>
        </w:pBdr>
        <w:ind w:left="720"/>
        <w:rPr>
          <w:rFonts w:eastAsia="Helvetica Neue"/>
          <w:b/>
          <w:bCs/>
          <w:color w:val="000000"/>
          <w:sz w:val="20"/>
          <w:szCs w:val="20"/>
          <w:u w:val="single"/>
        </w:rPr>
      </w:pPr>
      <w:r w:rsidRPr="00B920B0">
        <w:rPr>
          <w:rFonts w:eastAsia="Helvetica Neue"/>
          <w:b/>
          <w:bCs/>
          <w:color w:val="000000"/>
          <w:sz w:val="20"/>
          <w:szCs w:val="20"/>
          <w:u w:val="single"/>
        </w:rPr>
        <w:t>General Plan Venice Community Plan ("VCP”):</w:t>
      </w:r>
    </w:p>
    <w:p w14:paraId="6B6CDEEB" w14:textId="7F1009F6" w:rsidR="00EA7649" w:rsidRDefault="00EA7649" w:rsidP="003344EF">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The L.A. General Plan Venice Community Plan has an objective to preserve existing Open Space resources and</w:t>
      </w:r>
      <w:r w:rsidR="003344EF">
        <w:rPr>
          <w:rFonts w:eastAsia="Helvetica Neue"/>
          <w:color w:val="000000"/>
          <w:sz w:val="20"/>
          <w:szCs w:val="20"/>
        </w:rPr>
        <w:t xml:space="preserve"> </w:t>
      </w:r>
      <w:r w:rsidRPr="003344EF">
        <w:rPr>
          <w:rFonts w:eastAsia="Helvetica Neue"/>
          <w:color w:val="000000"/>
          <w:sz w:val="20"/>
          <w:szCs w:val="20"/>
        </w:rPr>
        <w:t>where possible to develop new Open Space, as the purpose of Open Space is for the preservation of natural</w:t>
      </w:r>
      <w:r w:rsidR="003344EF">
        <w:rPr>
          <w:rFonts w:eastAsia="Helvetica Neue"/>
          <w:color w:val="000000"/>
          <w:sz w:val="20"/>
          <w:szCs w:val="20"/>
        </w:rPr>
        <w:t xml:space="preserve"> </w:t>
      </w:r>
      <w:r w:rsidRPr="003344EF">
        <w:rPr>
          <w:rFonts w:eastAsia="Helvetica Neue"/>
          <w:color w:val="000000"/>
          <w:sz w:val="20"/>
          <w:szCs w:val="20"/>
        </w:rPr>
        <w:t>resources, managed production of resources and wildlife corridors, outdoor recreation, connecting neighborhoods</w:t>
      </w:r>
      <w:r w:rsidR="003344EF">
        <w:rPr>
          <w:rFonts w:eastAsia="Helvetica Neue"/>
          <w:color w:val="000000"/>
          <w:sz w:val="20"/>
          <w:szCs w:val="20"/>
        </w:rPr>
        <w:t xml:space="preserve"> </w:t>
      </w:r>
      <w:r w:rsidRPr="003344EF">
        <w:rPr>
          <w:rFonts w:eastAsia="Helvetica Neue"/>
          <w:color w:val="000000"/>
          <w:sz w:val="20"/>
          <w:szCs w:val="20"/>
        </w:rPr>
        <w:t>and people, and the protection of life and property due to natural hazards;</w:t>
      </w:r>
    </w:p>
    <w:p w14:paraId="255B1EFA" w14:textId="77777777" w:rsidR="003D0966" w:rsidRPr="003344EF" w:rsidRDefault="003D0966" w:rsidP="003D0966">
      <w:pPr>
        <w:pStyle w:val="ListParagraph"/>
        <w:pBdr>
          <w:top w:val="nil"/>
          <w:left w:val="nil"/>
          <w:bottom w:val="nil"/>
          <w:right w:val="nil"/>
          <w:between w:val="nil"/>
        </w:pBdr>
        <w:ind w:left="1080"/>
        <w:rPr>
          <w:rFonts w:eastAsia="Helvetica Neue"/>
          <w:color w:val="000000"/>
          <w:sz w:val="20"/>
          <w:szCs w:val="20"/>
        </w:rPr>
      </w:pPr>
    </w:p>
    <w:p w14:paraId="367E58E3" w14:textId="1B61744B" w:rsidR="00EA7649" w:rsidRDefault="00EA7649" w:rsidP="003344EF">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The VCP states that communities must have sufficient Open Space in order to balance new urban development in</w:t>
      </w:r>
      <w:r w:rsidR="003344EF">
        <w:rPr>
          <w:rFonts w:eastAsia="Helvetica Neue"/>
          <w:color w:val="000000"/>
          <w:sz w:val="20"/>
          <w:szCs w:val="20"/>
        </w:rPr>
        <w:t xml:space="preserve"> </w:t>
      </w:r>
      <w:r w:rsidRPr="003344EF">
        <w:rPr>
          <w:rFonts w:eastAsia="Helvetica Neue"/>
          <w:color w:val="000000"/>
          <w:sz w:val="20"/>
          <w:szCs w:val="20"/>
        </w:rPr>
        <w:t>the community, in order to serve the recreational, environmental, health and safety needs of the community, and to</w:t>
      </w:r>
      <w:r w:rsidR="003344EF">
        <w:rPr>
          <w:rFonts w:eastAsia="Helvetica Neue"/>
          <w:color w:val="000000"/>
          <w:sz w:val="20"/>
          <w:szCs w:val="20"/>
        </w:rPr>
        <w:t xml:space="preserve"> </w:t>
      </w:r>
      <w:r w:rsidRPr="003344EF">
        <w:rPr>
          <w:rFonts w:eastAsia="Helvetica Neue"/>
          <w:color w:val="000000"/>
          <w:sz w:val="20"/>
          <w:szCs w:val="20"/>
        </w:rPr>
        <w:t>protect environmental and aesthetic resources;</w:t>
      </w:r>
    </w:p>
    <w:p w14:paraId="04B71793" w14:textId="77777777" w:rsidR="003D0966" w:rsidRPr="003344EF" w:rsidRDefault="003D0966" w:rsidP="003D0966">
      <w:pPr>
        <w:pStyle w:val="ListParagraph"/>
        <w:pBdr>
          <w:top w:val="nil"/>
          <w:left w:val="nil"/>
          <w:bottom w:val="nil"/>
          <w:right w:val="nil"/>
          <w:between w:val="nil"/>
        </w:pBdr>
        <w:ind w:left="1080"/>
        <w:rPr>
          <w:rFonts w:eastAsia="Helvetica Neue"/>
          <w:color w:val="000000"/>
          <w:sz w:val="20"/>
          <w:szCs w:val="20"/>
        </w:rPr>
      </w:pPr>
    </w:p>
    <w:p w14:paraId="07F3618B" w14:textId="0EC0BF3E" w:rsidR="00EA7649" w:rsidRDefault="00EA7649" w:rsidP="003344EF">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The VCP states that land designated as Open Space represents only 16% of the Venice Community Plan area, and</w:t>
      </w:r>
      <w:r w:rsidR="003344EF">
        <w:rPr>
          <w:rFonts w:eastAsia="Helvetica Neue"/>
          <w:color w:val="000000"/>
          <w:sz w:val="20"/>
          <w:szCs w:val="20"/>
        </w:rPr>
        <w:t xml:space="preserve"> </w:t>
      </w:r>
      <w:r w:rsidRPr="003344EF">
        <w:rPr>
          <w:rFonts w:eastAsia="Helvetica Neue"/>
          <w:color w:val="000000"/>
          <w:sz w:val="20"/>
          <w:szCs w:val="20"/>
        </w:rPr>
        <w:t xml:space="preserve">includes the beach, the canals, </w:t>
      </w:r>
      <w:proofErr w:type="spellStart"/>
      <w:r w:rsidRPr="003344EF">
        <w:rPr>
          <w:rFonts w:eastAsia="Helvetica Neue"/>
          <w:color w:val="000000"/>
          <w:sz w:val="20"/>
          <w:szCs w:val="20"/>
        </w:rPr>
        <w:t>Ballona</w:t>
      </w:r>
      <w:proofErr w:type="spellEnd"/>
      <w:r w:rsidRPr="003344EF">
        <w:rPr>
          <w:rFonts w:eastAsia="Helvetica Neue"/>
          <w:color w:val="000000"/>
          <w:sz w:val="20"/>
          <w:szCs w:val="20"/>
        </w:rPr>
        <w:t xml:space="preserve"> Lagoon and the esplanades, the Venice Blvd median, and the parks;</w:t>
      </w:r>
      <w:r w:rsidR="003344EF">
        <w:rPr>
          <w:rFonts w:eastAsia="Helvetica Neue"/>
          <w:color w:val="000000"/>
          <w:sz w:val="20"/>
          <w:szCs w:val="20"/>
        </w:rPr>
        <w:t xml:space="preserve"> </w:t>
      </w:r>
      <w:r w:rsidRPr="003344EF">
        <w:rPr>
          <w:rFonts w:eastAsia="Helvetica Neue"/>
          <w:color w:val="000000"/>
          <w:sz w:val="20"/>
          <w:szCs w:val="20"/>
        </w:rPr>
        <w:t>and that the City should preserve facilities and park space by designating City recreation and park facilities as Open</w:t>
      </w:r>
      <w:r w:rsidR="003344EF">
        <w:rPr>
          <w:rFonts w:eastAsia="Helvetica Neue"/>
          <w:color w:val="000000"/>
          <w:sz w:val="20"/>
          <w:szCs w:val="20"/>
        </w:rPr>
        <w:t xml:space="preserve"> </w:t>
      </w:r>
      <w:r w:rsidRPr="003344EF">
        <w:rPr>
          <w:rFonts w:eastAsia="Helvetica Neue"/>
          <w:color w:val="000000"/>
          <w:sz w:val="20"/>
          <w:szCs w:val="20"/>
        </w:rPr>
        <w:t>Space;</w:t>
      </w:r>
    </w:p>
    <w:p w14:paraId="1375704A" w14:textId="77777777" w:rsidR="003D0966" w:rsidRPr="003344EF" w:rsidRDefault="003D0966" w:rsidP="003D0966">
      <w:pPr>
        <w:pStyle w:val="ListParagraph"/>
        <w:pBdr>
          <w:top w:val="nil"/>
          <w:left w:val="nil"/>
          <w:bottom w:val="nil"/>
          <w:right w:val="nil"/>
          <w:between w:val="nil"/>
        </w:pBdr>
        <w:ind w:left="1080"/>
        <w:rPr>
          <w:rFonts w:eastAsia="Helvetica Neue"/>
          <w:color w:val="000000"/>
          <w:sz w:val="20"/>
          <w:szCs w:val="20"/>
        </w:rPr>
      </w:pPr>
    </w:p>
    <w:p w14:paraId="4C90D129" w14:textId="77777777" w:rsidR="003D0966" w:rsidRPr="003D0966" w:rsidRDefault="00EA7649" w:rsidP="003344EF">
      <w:pPr>
        <w:pStyle w:val="ListParagraph"/>
        <w:numPr>
          <w:ilvl w:val="0"/>
          <w:numId w:val="19"/>
        </w:numPr>
        <w:pBdr>
          <w:top w:val="nil"/>
          <w:left w:val="nil"/>
          <w:bottom w:val="nil"/>
          <w:right w:val="nil"/>
          <w:between w:val="nil"/>
        </w:pBdr>
        <w:rPr>
          <w:rFonts w:eastAsia="Helvetica Neue"/>
          <w:b/>
          <w:bCs/>
          <w:color w:val="000000"/>
          <w:sz w:val="20"/>
          <w:szCs w:val="20"/>
        </w:rPr>
      </w:pPr>
      <w:r w:rsidRPr="003344EF">
        <w:rPr>
          <w:rFonts w:eastAsia="Helvetica Neue"/>
          <w:color w:val="000000"/>
          <w:sz w:val="20"/>
          <w:szCs w:val="20"/>
        </w:rPr>
        <w:t>The VCP directs that Open Space function in one or more of the following ways: recreational and education</w:t>
      </w:r>
      <w:r w:rsidR="003344EF">
        <w:rPr>
          <w:rFonts w:eastAsia="Helvetica Neue"/>
          <w:color w:val="000000"/>
          <w:sz w:val="20"/>
          <w:szCs w:val="20"/>
        </w:rPr>
        <w:t xml:space="preserve"> </w:t>
      </w:r>
      <w:r w:rsidRPr="003344EF">
        <w:rPr>
          <w:rFonts w:eastAsia="Helvetica Neue"/>
          <w:color w:val="000000"/>
          <w:sz w:val="20"/>
          <w:szCs w:val="20"/>
        </w:rPr>
        <w:t>opportunities, scenic, cultural and historic value, public health and safety, preservation and creation of community</w:t>
      </w:r>
      <w:r w:rsidR="003344EF">
        <w:rPr>
          <w:rFonts w:eastAsia="Helvetica Neue"/>
          <w:color w:val="000000"/>
          <w:sz w:val="20"/>
          <w:szCs w:val="20"/>
        </w:rPr>
        <w:t xml:space="preserve"> </w:t>
      </w:r>
      <w:r w:rsidRPr="003344EF">
        <w:rPr>
          <w:rFonts w:eastAsia="Helvetica Neue"/>
          <w:color w:val="000000"/>
          <w:sz w:val="20"/>
          <w:szCs w:val="20"/>
        </w:rPr>
        <w:t>identity, rights of way for utilities and transportation facilities, preservation of physical resources or ecologically</w:t>
      </w:r>
      <w:r w:rsidR="003344EF">
        <w:rPr>
          <w:rFonts w:eastAsia="Helvetica Neue"/>
          <w:color w:val="000000"/>
          <w:sz w:val="20"/>
          <w:szCs w:val="20"/>
        </w:rPr>
        <w:t xml:space="preserve"> </w:t>
      </w:r>
      <w:r w:rsidRPr="003344EF">
        <w:rPr>
          <w:rFonts w:eastAsia="Helvetica Neue"/>
          <w:color w:val="000000"/>
          <w:sz w:val="20"/>
          <w:szCs w:val="20"/>
        </w:rPr>
        <w:t>important areas, and preservation of physical resources...;</w:t>
      </w:r>
      <w:r w:rsidR="003344EF">
        <w:rPr>
          <w:rFonts w:eastAsia="Helvetica Neue"/>
          <w:color w:val="000000"/>
          <w:sz w:val="20"/>
          <w:szCs w:val="20"/>
        </w:rPr>
        <w:t xml:space="preserve"> </w:t>
      </w:r>
    </w:p>
    <w:p w14:paraId="1EB25194" w14:textId="77777777" w:rsidR="003D0966" w:rsidRDefault="003D0966" w:rsidP="003D0966">
      <w:pPr>
        <w:pBdr>
          <w:top w:val="nil"/>
          <w:left w:val="nil"/>
          <w:bottom w:val="nil"/>
          <w:right w:val="nil"/>
          <w:between w:val="nil"/>
        </w:pBdr>
        <w:ind w:left="720"/>
        <w:rPr>
          <w:rFonts w:eastAsia="Helvetica Neue"/>
          <w:b/>
          <w:bCs/>
          <w:color w:val="000000"/>
          <w:sz w:val="20"/>
          <w:szCs w:val="20"/>
        </w:rPr>
      </w:pPr>
    </w:p>
    <w:p w14:paraId="2E166CE6" w14:textId="16ADA57C" w:rsidR="00EA7649" w:rsidRPr="00B920B0" w:rsidRDefault="00EA7649" w:rsidP="003D0966">
      <w:pPr>
        <w:pBdr>
          <w:top w:val="nil"/>
          <w:left w:val="nil"/>
          <w:bottom w:val="nil"/>
          <w:right w:val="nil"/>
          <w:between w:val="nil"/>
        </w:pBdr>
        <w:ind w:left="720"/>
        <w:rPr>
          <w:rFonts w:eastAsia="Helvetica Neue"/>
          <w:b/>
          <w:bCs/>
          <w:color w:val="000000"/>
          <w:sz w:val="20"/>
          <w:szCs w:val="20"/>
          <w:u w:val="single"/>
        </w:rPr>
      </w:pPr>
      <w:r w:rsidRPr="00B920B0">
        <w:rPr>
          <w:rFonts w:eastAsia="Helvetica Neue"/>
          <w:b/>
          <w:bCs/>
          <w:color w:val="000000"/>
          <w:sz w:val="20"/>
          <w:szCs w:val="20"/>
          <w:u w:val="single"/>
        </w:rPr>
        <w:t>Coastal Act:</w:t>
      </w:r>
    </w:p>
    <w:p w14:paraId="4BBF8085" w14:textId="3E0DEBF0" w:rsidR="00EA7649" w:rsidRDefault="00EA7649" w:rsidP="003344EF">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Coastal Act Section 30213 states:</w:t>
      </w:r>
      <w:r w:rsidR="003344EF">
        <w:rPr>
          <w:rFonts w:eastAsia="Helvetica Neue"/>
          <w:color w:val="000000"/>
          <w:sz w:val="20"/>
          <w:szCs w:val="20"/>
        </w:rPr>
        <w:t xml:space="preserve"> </w:t>
      </w:r>
      <w:r w:rsidRPr="003344EF">
        <w:rPr>
          <w:rFonts w:eastAsia="Helvetica Neue"/>
          <w:color w:val="000000"/>
          <w:sz w:val="20"/>
          <w:szCs w:val="20"/>
        </w:rPr>
        <w:t>"Lower cost visitor and recreational facilities shall be protected, encouraged and where feasible, provided.</w:t>
      </w:r>
      <w:r w:rsidR="003344EF">
        <w:rPr>
          <w:rFonts w:eastAsia="Helvetica Neue"/>
          <w:color w:val="000000"/>
          <w:sz w:val="20"/>
          <w:szCs w:val="20"/>
        </w:rPr>
        <w:t xml:space="preserve"> </w:t>
      </w:r>
      <w:r w:rsidRPr="003344EF">
        <w:rPr>
          <w:rFonts w:eastAsia="Helvetica Neue"/>
          <w:color w:val="000000"/>
          <w:sz w:val="20"/>
          <w:szCs w:val="20"/>
        </w:rPr>
        <w:t>Development providing public recreational opportunities is preferred;"</w:t>
      </w:r>
    </w:p>
    <w:p w14:paraId="37212CCE" w14:textId="77777777" w:rsidR="003D0966" w:rsidRPr="003344EF" w:rsidRDefault="003D0966" w:rsidP="003D0966">
      <w:pPr>
        <w:pStyle w:val="ListParagraph"/>
        <w:pBdr>
          <w:top w:val="nil"/>
          <w:left w:val="nil"/>
          <w:bottom w:val="nil"/>
          <w:right w:val="nil"/>
          <w:between w:val="nil"/>
        </w:pBdr>
        <w:ind w:left="1080"/>
        <w:rPr>
          <w:rFonts w:eastAsia="Helvetica Neue"/>
          <w:color w:val="000000"/>
          <w:sz w:val="20"/>
          <w:szCs w:val="20"/>
        </w:rPr>
      </w:pPr>
    </w:p>
    <w:p w14:paraId="77C4DCFE" w14:textId="69EE924A" w:rsidR="00EA7649" w:rsidRDefault="00EA7649" w:rsidP="003344EF">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 xml:space="preserve">Coastal Act Section 30220 states: </w:t>
      </w:r>
      <w:r w:rsidRPr="00EA7649">
        <w:rPr>
          <w:rFonts w:eastAsia="Helvetica Neue"/>
          <w:color w:val="000000"/>
          <w:sz w:val="20"/>
          <w:szCs w:val="20"/>
        </w:rPr>
        <w:t>"Coastal areas suited for water-oriented recreational activities that cannot readily be provided at inland water areas</w:t>
      </w:r>
      <w:r w:rsidR="003344EF">
        <w:rPr>
          <w:rFonts w:eastAsia="Helvetica Neue"/>
          <w:color w:val="000000"/>
          <w:sz w:val="20"/>
          <w:szCs w:val="20"/>
        </w:rPr>
        <w:t xml:space="preserve"> </w:t>
      </w:r>
      <w:r w:rsidRPr="003344EF">
        <w:rPr>
          <w:rFonts w:eastAsia="Helvetica Neue"/>
          <w:color w:val="000000"/>
          <w:sz w:val="20"/>
          <w:szCs w:val="20"/>
        </w:rPr>
        <w:t>shall be protected for such uses;"</w:t>
      </w:r>
    </w:p>
    <w:p w14:paraId="006F048B" w14:textId="77777777" w:rsidR="003D0966" w:rsidRPr="003344EF" w:rsidRDefault="003D0966" w:rsidP="003D0966">
      <w:pPr>
        <w:pStyle w:val="ListParagraph"/>
        <w:pBdr>
          <w:top w:val="nil"/>
          <w:left w:val="nil"/>
          <w:bottom w:val="nil"/>
          <w:right w:val="nil"/>
          <w:between w:val="nil"/>
        </w:pBdr>
        <w:ind w:left="1080"/>
        <w:rPr>
          <w:rFonts w:eastAsia="Helvetica Neue"/>
          <w:color w:val="000000"/>
          <w:sz w:val="20"/>
          <w:szCs w:val="20"/>
        </w:rPr>
      </w:pPr>
    </w:p>
    <w:p w14:paraId="6D100A11" w14:textId="2F465132" w:rsidR="00EA7649" w:rsidRDefault="00EA7649" w:rsidP="003344EF">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Coastal Act Section 30224 states:</w:t>
      </w:r>
      <w:r w:rsidR="003344EF">
        <w:rPr>
          <w:rFonts w:eastAsia="Helvetica Neue"/>
          <w:color w:val="000000"/>
          <w:sz w:val="20"/>
          <w:szCs w:val="20"/>
        </w:rPr>
        <w:t xml:space="preserve"> </w:t>
      </w:r>
      <w:r w:rsidRPr="003344EF">
        <w:rPr>
          <w:rFonts w:eastAsia="Helvetica Neue"/>
          <w:color w:val="000000"/>
          <w:sz w:val="20"/>
          <w:szCs w:val="20"/>
        </w:rPr>
        <w:t>"Increased recreational boating use of coastal waters shall be encouraged, in accordance with this division, by</w:t>
      </w:r>
      <w:r w:rsidR="003344EF">
        <w:rPr>
          <w:rFonts w:eastAsia="Helvetica Neue"/>
          <w:color w:val="000000"/>
          <w:sz w:val="20"/>
          <w:szCs w:val="20"/>
        </w:rPr>
        <w:t xml:space="preserve"> </w:t>
      </w:r>
      <w:r w:rsidRPr="003344EF">
        <w:rPr>
          <w:rFonts w:eastAsia="Helvetica Neue"/>
          <w:color w:val="000000"/>
          <w:sz w:val="20"/>
          <w:szCs w:val="20"/>
        </w:rPr>
        <w:t xml:space="preserve">developing dry storage areas, </w:t>
      </w:r>
      <w:r w:rsidRPr="00B920B0">
        <w:rPr>
          <w:rFonts w:eastAsia="Helvetica Neue"/>
          <w:b/>
          <w:bCs/>
          <w:color w:val="000000"/>
          <w:sz w:val="20"/>
          <w:szCs w:val="20"/>
        </w:rPr>
        <w:t>increasing</w:t>
      </w:r>
      <w:r w:rsidRPr="003344EF">
        <w:rPr>
          <w:rFonts w:eastAsia="Helvetica Neue"/>
          <w:color w:val="000000"/>
          <w:sz w:val="20"/>
          <w:szCs w:val="20"/>
        </w:rPr>
        <w:t xml:space="preserve"> public launching facilities, providing additional berthing space in existing</w:t>
      </w:r>
      <w:r w:rsidR="003344EF">
        <w:rPr>
          <w:rFonts w:eastAsia="Helvetica Neue"/>
          <w:color w:val="000000"/>
          <w:sz w:val="20"/>
          <w:szCs w:val="20"/>
        </w:rPr>
        <w:t xml:space="preserve"> </w:t>
      </w:r>
      <w:r w:rsidRPr="003344EF">
        <w:rPr>
          <w:rFonts w:eastAsia="Helvetica Neue"/>
          <w:color w:val="000000"/>
          <w:sz w:val="20"/>
          <w:szCs w:val="20"/>
        </w:rPr>
        <w:t>harbors, limiting non-water dependent land uses that congest access corridors and preclude boating support</w:t>
      </w:r>
      <w:r w:rsidR="003344EF">
        <w:rPr>
          <w:rFonts w:eastAsia="Helvetica Neue"/>
          <w:color w:val="000000"/>
          <w:sz w:val="20"/>
          <w:szCs w:val="20"/>
        </w:rPr>
        <w:t xml:space="preserve"> </w:t>
      </w:r>
      <w:r w:rsidRPr="003344EF">
        <w:rPr>
          <w:rFonts w:eastAsia="Helvetica Neue"/>
          <w:color w:val="000000"/>
          <w:sz w:val="20"/>
          <w:szCs w:val="20"/>
        </w:rPr>
        <w:t>facilities, providing harbors of refuge, and by providing for new boating facilities in natural harbors, new protected</w:t>
      </w:r>
      <w:r w:rsidR="003344EF">
        <w:rPr>
          <w:rFonts w:eastAsia="Helvetica Neue"/>
          <w:color w:val="000000"/>
          <w:sz w:val="20"/>
          <w:szCs w:val="20"/>
        </w:rPr>
        <w:t xml:space="preserve"> </w:t>
      </w:r>
      <w:r w:rsidRPr="003344EF">
        <w:rPr>
          <w:rFonts w:eastAsia="Helvetica Neue"/>
          <w:color w:val="000000"/>
          <w:sz w:val="20"/>
          <w:szCs w:val="20"/>
        </w:rPr>
        <w:t>water areas, and in areas dredged from dry land;”</w:t>
      </w:r>
    </w:p>
    <w:p w14:paraId="37A5AD1A" w14:textId="77777777" w:rsidR="003D0966" w:rsidRPr="003344EF" w:rsidRDefault="003D0966" w:rsidP="003D0966">
      <w:pPr>
        <w:pStyle w:val="ListParagraph"/>
        <w:pBdr>
          <w:top w:val="nil"/>
          <w:left w:val="nil"/>
          <w:bottom w:val="nil"/>
          <w:right w:val="nil"/>
          <w:between w:val="nil"/>
        </w:pBdr>
        <w:ind w:left="1080"/>
        <w:rPr>
          <w:rFonts w:eastAsia="Helvetica Neue"/>
          <w:color w:val="000000"/>
          <w:sz w:val="20"/>
          <w:szCs w:val="20"/>
        </w:rPr>
      </w:pPr>
    </w:p>
    <w:p w14:paraId="53806BFD" w14:textId="77777777" w:rsidR="003D0966" w:rsidRDefault="00EA7649" w:rsidP="003344EF">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The Coastal Act requires and it is to L.A.’s significant economic advantage that Venice Beach be made more</w:t>
      </w:r>
      <w:r w:rsidR="003344EF">
        <w:rPr>
          <w:rFonts w:eastAsia="Helvetica Neue"/>
          <w:color w:val="000000"/>
          <w:sz w:val="20"/>
          <w:szCs w:val="20"/>
        </w:rPr>
        <w:t xml:space="preserve"> </w:t>
      </w:r>
      <w:r w:rsidRPr="003344EF">
        <w:rPr>
          <w:rFonts w:eastAsia="Helvetica Neue"/>
          <w:color w:val="000000"/>
          <w:sz w:val="20"/>
          <w:szCs w:val="20"/>
        </w:rPr>
        <w:t>attractive to beachgoers, tourists and other visitors, by improving beach access while enhancing Venice Beach as a</w:t>
      </w:r>
      <w:r w:rsidR="003344EF">
        <w:rPr>
          <w:rFonts w:eastAsia="Helvetica Neue"/>
          <w:color w:val="000000"/>
          <w:sz w:val="20"/>
          <w:szCs w:val="20"/>
        </w:rPr>
        <w:t xml:space="preserve"> </w:t>
      </w:r>
      <w:r w:rsidRPr="003344EF">
        <w:rPr>
          <w:rFonts w:eastAsia="Helvetica Neue"/>
          <w:color w:val="000000"/>
          <w:sz w:val="20"/>
          <w:szCs w:val="20"/>
        </w:rPr>
        <w:t>destination, with some combination of expanded parking, perhaps a transportation terminal, expansion of Open</w:t>
      </w:r>
      <w:r w:rsidR="003344EF">
        <w:rPr>
          <w:rFonts w:eastAsia="Helvetica Neue"/>
          <w:color w:val="000000"/>
          <w:sz w:val="20"/>
          <w:szCs w:val="20"/>
        </w:rPr>
        <w:t xml:space="preserve"> </w:t>
      </w:r>
      <w:r w:rsidRPr="003344EF">
        <w:rPr>
          <w:rFonts w:eastAsia="Helvetica Neue"/>
          <w:color w:val="000000"/>
          <w:sz w:val="20"/>
          <w:szCs w:val="20"/>
        </w:rPr>
        <w:t>Space, expansion of restrooms, showers and other tourist facilities, and a visitor’s center;</w:t>
      </w:r>
      <w:r w:rsidR="003344EF">
        <w:rPr>
          <w:rFonts w:eastAsia="Helvetica Neue"/>
          <w:color w:val="000000"/>
          <w:sz w:val="20"/>
          <w:szCs w:val="20"/>
        </w:rPr>
        <w:t xml:space="preserve"> </w:t>
      </w:r>
    </w:p>
    <w:p w14:paraId="5FCB0E7A" w14:textId="77777777" w:rsidR="003D0966" w:rsidRDefault="003D0966" w:rsidP="003D0966">
      <w:pPr>
        <w:pBdr>
          <w:top w:val="nil"/>
          <w:left w:val="nil"/>
          <w:bottom w:val="nil"/>
          <w:right w:val="nil"/>
          <w:between w:val="nil"/>
        </w:pBdr>
        <w:ind w:left="720"/>
        <w:rPr>
          <w:rFonts w:eastAsia="Helvetica Neue"/>
          <w:b/>
          <w:bCs/>
          <w:color w:val="000000"/>
          <w:sz w:val="20"/>
          <w:szCs w:val="20"/>
        </w:rPr>
      </w:pPr>
    </w:p>
    <w:p w14:paraId="028A4BC9" w14:textId="4AD17039" w:rsidR="00EA7649" w:rsidRPr="00B920B0" w:rsidRDefault="00EA7649" w:rsidP="003D0966">
      <w:pPr>
        <w:pBdr>
          <w:top w:val="nil"/>
          <w:left w:val="nil"/>
          <w:bottom w:val="nil"/>
          <w:right w:val="nil"/>
          <w:between w:val="nil"/>
        </w:pBdr>
        <w:ind w:left="720"/>
        <w:rPr>
          <w:rFonts w:eastAsia="Helvetica Neue"/>
          <w:color w:val="000000"/>
          <w:sz w:val="20"/>
          <w:szCs w:val="20"/>
          <w:u w:val="single"/>
        </w:rPr>
      </w:pPr>
      <w:r w:rsidRPr="00B920B0">
        <w:rPr>
          <w:rFonts w:eastAsia="Helvetica Neue"/>
          <w:b/>
          <w:bCs/>
          <w:color w:val="000000"/>
          <w:sz w:val="20"/>
          <w:szCs w:val="20"/>
          <w:u w:val="single"/>
        </w:rPr>
        <w:lastRenderedPageBreak/>
        <w:t>Certified Venice Local Coastal Program Land Use Plan (“LUP"):</w:t>
      </w:r>
    </w:p>
    <w:p w14:paraId="327DF555" w14:textId="59A7C6D8" w:rsidR="00EA7649" w:rsidRDefault="00EA7649" w:rsidP="003344EF">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The LUP Recreational Opportunities Policy III.A.1. General states:</w:t>
      </w:r>
      <w:r w:rsidR="003344EF">
        <w:rPr>
          <w:rFonts w:eastAsia="Helvetica Neue"/>
          <w:color w:val="000000"/>
          <w:sz w:val="20"/>
          <w:szCs w:val="20"/>
        </w:rPr>
        <w:t xml:space="preserve"> </w:t>
      </w:r>
      <w:r w:rsidRPr="003344EF">
        <w:rPr>
          <w:rFonts w:eastAsia="Helvetica Neue"/>
          <w:color w:val="000000"/>
          <w:sz w:val="20"/>
          <w:szCs w:val="20"/>
        </w:rPr>
        <w:t>"New recreational opportunities should be provided, and existing recreational areas shall be protected, maintained</w:t>
      </w:r>
      <w:r w:rsidR="003344EF">
        <w:rPr>
          <w:rFonts w:eastAsia="Helvetica Neue"/>
          <w:color w:val="000000"/>
          <w:sz w:val="20"/>
          <w:szCs w:val="20"/>
        </w:rPr>
        <w:t xml:space="preserve"> </w:t>
      </w:r>
      <w:r w:rsidRPr="003344EF">
        <w:rPr>
          <w:rFonts w:eastAsia="Helvetica Neue"/>
          <w:color w:val="000000"/>
          <w:sz w:val="20"/>
          <w:szCs w:val="20"/>
        </w:rPr>
        <w:t>and enhanced for a variety of recreational opportunities for both residents and visitors, including passive recreational</w:t>
      </w:r>
      <w:r w:rsidR="003344EF">
        <w:rPr>
          <w:rFonts w:eastAsia="Helvetica Neue"/>
          <w:color w:val="000000"/>
          <w:sz w:val="20"/>
          <w:szCs w:val="20"/>
        </w:rPr>
        <w:t xml:space="preserve"> </w:t>
      </w:r>
      <w:r w:rsidRPr="003344EF">
        <w:rPr>
          <w:rFonts w:eastAsia="Helvetica Neue"/>
          <w:color w:val="000000"/>
          <w:sz w:val="20"/>
          <w:szCs w:val="20"/>
        </w:rPr>
        <w:t>and educational activities, as well as active recreational uses….acquisition, expansion and improvement of parks and</w:t>
      </w:r>
      <w:r w:rsidR="003344EF">
        <w:rPr>
          <w:rFonts w:eastAsia="Helvetica Neue"/>
          <w:color w:val="000000"/>
          <w:sz w:val="20"/>
          <w:szCs w:val="20"/>
        </w:rPr>
        <w:t xml:space="preserve"> </w:t>
      </w:r>
      <w:r w:rsidRPr="003344EF">
        <w:rPr>
          <w:rFonts w:eastAsia="Helvetica Neue"/>
          <w:color w:val="000000"/>
          <w:sz w:val="20"/>
          <w:szCs w:val="20"/>
        </w:rPr>
        <w:t>facilities throughout the Venice Coastal Zone shall be encouraged and accelerated…..where feasible and compatible</w:t>
      </w:r>
      <w:r w:rsidR="003344EF">
        <w:rPr>
          <w:rFonts w:eastAsia="Helvetica Neue"/>
          <w:color w:val="000000"/>
          <w:sz w:val="20"/>
          <w:szCs w:val="20"/>
        </w:rPr>
        <w:t xml:space="preserve"> </w:t>
      </w:r>
      <w:r w:rsidRPr="003344EF">
        <w:rPr>
          <w:rFonts w:eastAsia="Helvetica Neue"/>
          <w:color w:val="000000"/>
          <w:sz w:val="20"/>
          <w:szCs w:val="20"/>
        </w:rPr>
        <w:t>with the surrounding neighborhood, recreational uses shall be located in conjunction with other new public facilities,</w:t>
      </w:r>
      <w:r w:rsidR="003344EF">
        <w:rPr>
          <w:rFonts w:eastAsia="Helvetica Neue"/>
          <w:color w:val="000000"/>
          <w:sz w:val="20"/>
          <w:szCs w:val="20"/>
        </w:rPr>
        <w:t xml:space="preserve"> </w:t>
      </w:r>
      <w:r w:rsidRPr="003344EF">
        <w:rPr>
          <w:rFonts w:eastAsia="Helvetica Neue"/>
          <w:color w:val="000000"/>
          <w:sz w:val="20"/>
          <w:szCs w:val="20"/>
        </w:rPr>
        <w:t>such as public parking lots, and recreation facilities shall be refurbished and constructed to maximize recreational</w:t>
      </w:r>
      <w:r w:rsidR="003344EF">
        <w:rPr>
          <w:rFonts w:eastAsia="Helvetica Neue"/>
          <w:color w:val="000000"/>
          <w:sz w:val="20"/>
          <w:szCs w:val="20"/>
        </w:rPr>
        <w:t xml:space="preserve"> </w:t>
      </w:r>
      <w:r w:rsidRPr="003344EF">
        <w:rPr>
          <w:rFonts w:eastAsia="Helvetica Neue"/>
          <w:color w:val="000000"/>
          <w:sz w:val="20"/>
          <w:szCs w:val="20"/>
        </w:rPr>
        <w:t>opportunities;"</w:t>
      </w:r>
    </w:p>
    <w:p w14:paraId="14843C0A" w14:textId="77777777" w:rsidR="003D0966" w:rsidRPr="003D0966" w:rsidRDefault="003D0966" w:rsidP="003D0966">
      <w:pPr>
        <w:pBdr>
          <w:top w:val="nil"/>
          <w:left w:val="nil"/>
          <w:bottom w:val="nil"/>
          <w:right w:val="nil"/>
          <w:between w:val="nil"/>
        </w:pBdr>
        <w:rPr>
          <w:rFonts w:eastAsia="Helvetica Neue"/>
          <w:color w:val="000000"/>
          <w:sz w:val="20"/>
          <w:szCs w:val="20"/>
        </w:rPr>
      </w:pPr>
    </w:p>
    <w:p w14:paraId="5170A1E9" w14:textId="77777777" w:rsidR="003D0966" w:rsidRDefault="00EA7649" w:rsidP="003344EF">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The LUP Policy Recreational Opportunities Implementation Strategies states:</w:t>
      </w:r>
    </w:p>
    <w:p w14:paraId="78FCB04E" w14:textId="546A829F" w:rsidR="00EA7649" w:rsidRDefault="00EA7649" w:rsidP="003D0966">
      <w:pPr>
        <w:pStyle w:val="ListParagraph"/>
        <w:pBdr>
          <w:top w:val="nil"/>
          <w:left w:val="nil"/>
          <w:bottom w:val="nil"/>
          <w:right w:val="nil"/>
          <w:between w:val="nil"/>
        </w:pBdr>
        <w:ind w:left="1080"/>
        <w:rPr>
          <w:rFonts w:eastAsia="Helvetica Neue"/>
          <w:color w:val="000000"/>
          <w:sz w:val="20"/>
          <w:szCs w:val="20"/>
        </w:rPr>
      </w:pPr>
      <w:r w:rsidRPr="003344EF">
        <w:rPr>
          <w:rFonts w:eastAsia="Helvetica Neue"/>
          <w:color w:val="000000"/>
          <w:sz w:val="20"/>
          <w:szCs w:val="20"/>
        </w:rPr>
        <w:t>"…The City shall maintain an inventory of vacant land suitable for potential acquisition as public Open Space, and</w:t>
      </w:r>
      <w:r w:rsidR="003344EF">
        <w:rPr>
          <w:rFonts w:eastAsia="Helvetica Neue"/>
          <w:color w:val="000000"/>
          <w:sz w:val="20"/>
          <w:szCs w:val="20"/>
        </w:rPr>
        <w:t xml:space="preserve"> </w:t>
      </w:r>
      <w:r w:rsidRPr="003344EF">
        <w:rPr>
          <w:rFonts w:eastAsia="Helvetica Neue"/>
          <w:color w:val="000000"/>
          <w:sz w:val="20"/>
          <w:szCs w:val="20"/>
        </w:rPr>
        <w:t>shall encourage continuing efforts by County, State and Federal agencies to acquire such land and work with the</w:t>
      </w:r>
      <w:r w:rsidR="003344EF">
        <w:rPr>
          <w:rFonts w:eastAsia="Helvetica Neue"/>
          <w:color w:val="000000"/>
          <w:sz w:val="20"/>
          <w:szCs w:val="20"/>
        </w:rPr>
        <w:t xml:space="preserve"> </w:t>
      </w:r>
      <w:r w:rsidRPr="003344EF">
        <w:rPr>
          <w:rFonts w:eastAsia="Helvetica Neue"/>
          <w:color w:val="000000"/>
          <w:sz w:val="20"/>
          <w:szCs w:val="20"/>
        </w:rPr>
        <w:t>Quimby funds, the Tide-Lands Oil Trust Funds, and the Venice Surplus Real Property Fund. Unutilized or</w:t>
      </w:r>
      <w:r w:rsidR="003344EF">
        <w:rPr>
          <w:rFonts w:eastAsia="Helvetica Neue"/>
          <w:color w:val="000000"/>
          <w:sz w:val="20"/>
          <w:szCs w:val="20"/>
        </w:rPr>
        <w:t xml:space="preserve"> </w:t>
      </w:r>
      <w:r w:rsidRPr="003344EF">
        <w:rPr>
          <w:rFonts w:eastAsia="Helvetica Neue"/>
          <w:color w:val="000000"/>
          <w:sz w:val="20"/>
          <w:szCs w:val="20"/>
        </w:rPr>
        <w:t>underutilized public land (including rights-of-way), particularly publicly-owned lands having potential for multiple</w:t>
      </w:r>
      <w:r w:rsidR="003344EF">
        <w:rPr>
          <w:rFonts w:eastAsia="Helvetica Neue"/>
          <w:color w:val="000000"/>
          <w:sz w:val="20"/>
          <w:szCs w:val="20"/>
        </w:rPr>
        <w:t xml:space="preserve"> </w:t>
      </w:r>
      <w:r w:rsidRPr="003344EF">
        <w:rPr>
          <w:rFonts w:eastAsia="Helvetica Neue"/>
          <w:color w:val="000000"/>
          <w:sz w:val="20"/>
          <w:szCs w:val="20"/>
        </w:rPr>
        <w:t>uses, such as school playgrounds, should be made available for park and recreational uses;"</w:t>
      </w:r>
    </w:p>
    <w:p w14:paraId="1522007B" w14:textId="77777777" w:rsidR="003D0966" w:rsidRPr="003344EF" w:rsidRDefault="003D0966" w:rsidP="003D0966">
      <w:pPr>
        <w:pStyle w:val="ListParagraph"/>
        <w:pBdr>
          <w:top w:val="nil"/>
          <w:left w:val="nil"/>
          <w:bottom w:val="nil"/>
          <w:right w:val="nil"/>
          <w:between w:val="nil"/>
        </w:pBdr>
        <w:ind w:left="1080"/>
        <w:rPr>
          <w:rFonts w:eastAsia="Helvetica Neue"/>
          <w:color w:val="000000"/>
          <w:sz w:val="20"/>
          <w:szCs w:val="20"/>
        </w:rPr>
      </w:pPr>
    </w:p>
    <w:p w14:paraId="5284FD68" w14:textId="77777777" w:rsidR="003D0966" w:rsidRDefault="00EA7649" w:rsidP="003344EF">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The LUP Policy Coastal Waterways Policy III.D.2. Boating Use of Canals states:</w:t>
      </w:r>
    </w:p>
    <w:p w14:paraId="7E3586C7" w14:textId="067056C5" w:rsidR="00EA7649" w:rsidRDefault="00EA7649" w:rsidP="003D0966">
      <w:pPr>
        <w:pStyle w:val="ListParagraph"/>
        <w:pBdr>
          <w:top w:val="nil"/>
          <w:left w:val="nil"/>
          <w:bottom w:val="nil"/>
          <w:right w:val="nil"/>
          <w:between w:val="nil"/>
        </w:pBdr>
        <w:ind w:left="1080"/>
        <w:rPr>
          <w:rFonts w:eastAsia="Helvetica Neue"/>
          <w:color w:val="000000"/>
          <w:sz w:val="20"/>
          <w:szCs w:val="20"/>
        </w:rPr>
      </w:pPr>
      <w:r w:rsidRPr="003344EF">
        <w:rPr>
          <w:rFonts w:eastAsia="Helvetica Neue"/>
          <w:color w:val="000000"/>
          <w:sz w:val="20"/>
          <w:szCs w:val="20"/>
        </w:rPr>
        <w:t>"…A public boat launch facility was built as part of the Venice Canals Rehabilitation Project at the Grand Canal and</w:t>
      </w:r>
      <w:r w:rsidR="003344EF">
        <w:rPr>
          <w:rFonts w:eastAsia="Helvetica Neue"/>
          <w:color w:val="000000"/>
          <w:sz w:val="20"/>
          <w:szCs w:val="20"/>
        </w:rPr>
        <w:t xml:space="preserve"> </w:t>
      </w:r>
      <w:r w:rsidRPr="003344EF">
        <w:rPr>
          <w:rFonts w:eastAsia="Helvetica Neue"/>
          <w:color w:val="000000"/>
          <w:sz w:val="20"/>
          <w:szCs w:val="20"/>
        </w:rPr>
        <w:t>North Venice Blvd. The City shall protect the public’s ability to access the canals by boat by maintaining public</w:t>
      </w:r>
      <w:r w:rsidR="003344EF">
        <w:rPr>
          <w:rFonts w:eastAsia="Helvetica Neue"/>
          <w:color w:val="000000"/>
          <w:sz w:val="20"/>
          <w:szCs w:val="20"/>
        </w:rPr>
        <w:t xml:space="preserve"> </w:t>
      </w:r>
      <w:r w:rsidRPr="003344EF">
        <w:rPr>
          <w:rFonts w:eastAsia="Helvetica Neue"/>
          <w:color w:val="000000"/>
          <w:sz w:val="20"/>
          <w:szCs w:val="20"/>
        </w:rPr>
        <w:t>access to the Grand Canal public boat launch. The facility shall provide adequate on-site public parking consistent</w:t>
      </w:r>
      <w:r w:rsidR="003344EF">
        <w:rPr>
          <w:rFonts w:eastAsia="Helvetica Neue"/>
          <w:color w:val="000000"/>
          <w:sz w:val="20"/>
          <w:szCs w:val="20"/>
        </w:rPr>
        <w:t xml:space="preserve"> </w:t>
      </w:r>
      <w:r w:rsidRPr="003344EF">
        <w:rPr>
          <w:rFonts w:eastAsia="Helvetica Neue"/>
          <w:color w:val="000000"/>
          <w:sz w:val="20"/>
          <w:szCs w:val="20"/>
        </w:rPr>
        <w:t>with the sizes and types of boats to be launched and frequency of launching pursuant to the County Department of</w:t>
      </w:r>
      <w:r w:rsidR="003344EF">
        <w:rPr>
          <w:rFonts w:eastAsia="Helvetica Neue"/>
          <w:color w:val="000000"/>
          <w:sz w:val="20"/>
          <w:szCs w:val="20"/>
        </w:rPr>
        <w:t xml:space="preserve"> </w:t>
      </w:r>
      <w:r w:rsidRPr="003344EF">
        <w:rPr>
          <w:rFonts w:eastAsia="Helvetica Neue"/>
          <w:color w:val="000000"/>
          <w:sz w:val="20"/>
          <w:szCs w:val="20"/>
        </w:rPr>
        <w:t>Small Craft Harbors standards;"</w:t>
      </w:r>
    </w:p>
    <w:p w14:paraId="1EBD747F" w14:textId="77777777" w:rsidR="003D0966" w:rsidRPr="003344EF" w:rsidRDefault="003D0966" w:rsidP="003D0966">
      <w:pPr>
        <w:pStyle w:val="ListParagraph"/>
        <w:pBdr>
          <w:top w:val="nil"/>
          <w:left w:val="nil"/>
          <w:bottom w:val="nil"/>
          <w:right w:val="nil"/>
          <w:between w:val="nil"/>
        </w:pBdr>
        <w:ind w:left="1080"/>
        <w:rPr>
          <w:rFonts w:eastAsia="Helvetica Neue"/>
          <w:color w:val="000000"/>
          <w:sz w:val="20"/>
          <w:szCs w:val="20"/>
        </w:rPr>
      </w:pPr>
    </w:p>
    <w:p w14:paraId="46A76A7D" w14:textId="767BCCE5" w:rsidR="003D0966" w:rsidRPr="003D0966" w:rsidRDefault="00EA7649" w:rsidP="003D0966">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The LUP Coastal Waterways Policy III.D.6. Venice Canals Parks states:</w:t>
      </w:r>
    </w:p>
    <w:p w14:paraId="73B4981D" w14:textId="652AF710" w:rsidR="00EA7649" w:rsidRDefault="00EA7649" w:rsidP="003D0966">
      <w:pPr>
        <w:pStyle w:val="ListParagraph"/>
        <w:pBdr>
          <w:top w:val="nil"/>
          <w:left w:val="nil"/>
          <w:bottom w:val="nil"/>
          <w:right w:val="nil"/>
          <w:between w:val="nil"/>
        </w:pBdr>
        <w:ind w:left="1080"/>
        <w:rPr>
          <w:rFonts w:eastAsia="Helvetica Neue"/>
          <w:color w:val="000000"/>
          <w:sz w:val="20"/>
          <w:szCs w:val="20"/>
        </w:rPr>
      </w:pPr>
      <w:r w:rsidRPr="003344EF">
        <w:rPr>
          <w:rFonts w:eastAsia="Helvetica Neue"/>
          <w:color w:val="000000"/>
          <w:sz w:val="20"/>
          <w:szCs w:val="20"/>
        </w:rPr>
        <w:t>"New parks, with parking to the rear, shall be considered on some of the City-owned lots on the canals, provided</w:t>
      </w:r>
      <w:r w:rsidR="003344EF">
        <w:rPr>
          <w:rFonts w:eastAsia="Helvetica Neue"/>
          <w:color w:val="000000"/>
          <w:sz w:val="20"/>
          <w:szCs w:val="20"/>
        </w:rPr>
        <w:t xml:space="preserve"> </w:t>
      </w:r>
      <w:r w:rsidRPr="003344EF">
        <w:rPr>
          <w:rFonts w:eastAsia="Helvetica Neue"/>
          <w:color w:val="000000"/>
          <w:sz w:val="20"/>
          <w:szCs w:val="20"/>
        </w:rPr>
        <w:t>that such facilities are compatible with the existing residential use of the area;”</w:t>
      </w:r>
    </w:p>
    <w:p w14:paraId="3C55133B" w14:textId="77777777" w:rsidR="003D0966" w:rsidRPr="003344EF" w:rsidRDefault="003D0966" w:rsidP="003D0966">
      <w:pPr>
        <w:pStyle w:val="ListParagraph"/>
        <w:pBdr>
          <w:top w:val="nil"/>
          <w:left w:val="nil"/>
          <w:bottom w:val="nil"/>
          <w:right w:val="nil"/>
          <w:between w:val="nil"/>
        </w:pBdr>
        <w:ind w:left="1080"/>
        <w:rPr>
          <w:rFonts w:eastAsia="Helvetica Neue"/>
          <w:color w:val="000000"/>
          <w:sz w:val="20"/>
          <w:szCs w:val="20"/>
        </w:rPr>
      </w:pPr>
    </w:p>
    <w:p w14:paraId="4B43FE55" w14:textId="77777777" w:rsidR="003D0966" w:rsidRDefault="00EA7649" w:rsidP="003344EF">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The LUP Parking Policy II.A.1. General states:</w:t>
      </w:r>
    </w:p>
    <w:p w14:paraId="0A405475" w14:textId="26CF7FEC" w:rsidR="00EA7649" w:rsidRDefault="00EA7649" w:rsidP="003D0966">
      <w:pPr>
        <w:pStyle w:val="ListParagraph"/>
        <w:pBdr>
          <w:top w:val="nil"/>
          <w:left w:val="nil"/>
          <w:bottom w:val="nil"/>
          <w:right w:val="nil"/>
          <w:between w:val="nil"/>
        </w:pBdr>
        <w:ind w:left="1080"/>
        <w:rPr>
          <w:rFonts w:eastAsia="Helvetica Neue"/>
          <w:color w:val="000000"/>
          <w:sz w:val="20"/>
          <w:szCs w:val="20"/>
        </w:rPr>
      </w:pPr>
      <w:r w:rsidRPr="003344EF">
        <w:rPr>
          <w:rFonts w:eastAsia="Helvetica Neue"/>
          <w:color w:val="000000"/>
          <w:sz w:val="20"/>
          <w:szCs w:val="20"/>
        </w:rPr>
        <w:t>“It is the policy of the City to provide increased parking opportunities for both visitors and residents of Venice, and</w:t>
      </w:r>
      <w:r w:rsidR="003344EF">
        <w:rPr>
          <w:rFonts w:eastAsia="Helvetica Neue"/>
          <w:color w:val="000000"/>
          <w:sz w:val="20"/>
          <w:szCs w:val="20"/>
        </w:rPr>
        <w:t xml:space="preserve"> </w:t>
      </w:r>
      <w:r w:rsidRPr="003344EF">
        <w:rPr>
          <w:rFonts w:eastAsia="Helvetica Neue"/>
          <w:color w:val="000000"/>
          <w:sz w:val="20"/>
          <w:szCs w:val="20"/>
        </w:rPr>
        <w:t>improve summer weekend conditions with respect to Venice Beach parking and traffic control;"</w:t>
      </w:r>
    </w:p>
    <w:p w14:paraId="016B5123" w14:textId="77777777" w:rsidR="003D0966" w:rsidRPr="003344EF" w:rsidRDefault="003D0966" w:rsidP="003D0966">
      <w:pPr>
        <w:pStyle w:val="ListParagraph"/>
        <w:pBdr>
          <w:top w:val="nil"/>
          <w:left w:val="nil"/>
          <w:bottom w:val="nil"/>
          <w:right w:val="nil"/>
          <w:between w:val="nil"/>
        </w:pBdr>
        <w:ind w:left="1080"/>
        <w:rPr>
          <w:rFonts w:eastAsia="Helvetica Neue"/>
          <w:color w:val="000000"/>
          <w:sz w:val="20"/>
          <w:szCs w:val="20"/>
        </w:rPr>
      </w:pPr>
    </w:p>
    <w:p w14:paraId="4FCB9C60" w14:textId="77777777" w:rsidR="003D0966" w:rsidRDefault="00EA7649" w:rsidP="003344EF">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The LUP Policy II.A.2. Expansion of Public Beach Parking Supply states:</w:t>
      </w:r>
    </w:p>
    <w:p w14:paraId="107887E8" w14:textId="77777777" w:rsidR="003D0966" w:rsidRDefault="00EA7649" w:rsidP="003D0966">
      <w:pPr>
        <w:pStyle w:val="ListParagraph"/>
        <w:pBdr>
          <w:top w:val="nil"/>
          <w:left w:val="nil"/>
          <w:bottom w:val="nil"/>
          <w:right w:val="nil"/>
          <w:between w:val="nil"/>
        </w:pBdr>
        <w:ind w:left="1080"/>
        <w:rPr>
          <w:rFonts w:eastAsia="Helvetica Neue"/>
          <w:color w:val="000000"/>
          <w:sz w:val="20"/>
          <w:szCs w:val="20"/>
        </w:rPr>
      </w:pPr>
      <w:r w:rsidRPr="003D0966">
        <w:rPr>
          <w:rFonts w:eastAsia="Helvetica Neue"/>
          <w:color w:val="000000"/>
          <w:sz w:val="20"/>
          <w:szCs w:val="20"/>
        </w:rPr>
        <w:t>"The construction of new public parking facilities should be implemented, as well as maximizing the use of existing</w:t>
      </w:r>
      <w:r w:rsidR="003344EF" w:rsidRPr="003D0966">
        <w:rPr>
          <w:rFonts w:eastAsia="Helvetica Neue"/>
          <w:color w:val="000000"/>
          <w:sz w:val="20"/>
          <w:szCs w:val="20"/>
        </w:rPr>
        <w:t xml:space="preserve"> </w:t>
      </w:r>
      <w:r w:rsidRPr="003D0966">
        <w:rPr>
          <w:rFonts w:eastAsia="Helvetica Neue"/>
          <w:color w:val="000000"/>
          <w:sz w:val="20"/>
          <w:szCs w:val="20"/>
        </w:rPr>
        <w:t>ones by restriping existing parking lots or converting them to multi-level structures where consistent with other</w:t>
      </w:r>
      <w:r w:rsidR="003344EF" w:rsidRPr="003D0966">
        <w:rPr>
          <w:rFonts w:eastAsia="Helvetica Neue"/>
          <w:color w:val="000000"/>
          <w:sz w:val="20"/>
          <w:szCs w:val="20"/>
        </w:rPr>
        <w:t xml:space="preserve"> </w:t>
      </w:r>
      <w:r w:rsidRPr="003D0966">
        <w:rPr>
          <w:rFonts w:eastAsia="Helvetica Neue"/>
          <w:color w:val="000000"/>
          <w:sz w:val="20"/>
          <w:szCs w:val="20"/>
        </w:rPr>
        <w:t>Coastal Act policies…the established Venice Coastal Parking Impact Trust Fund, into which in-lieu parking fees shall be paid, will continue to be utilized for expenditure on improvement and development of public parking</w:t>
      </w:r>
      <w:r w:rsidR="003344EF" w:rsidRPr="003D0966">
        <w:rPr>
          <w:rFonts w:eastAsia="Helvetica Neue"/>
          <w:color w:val="000000"/>
          <w:sz w:val="20"/>
          <w:szCs w:val="20"/>
        </w:rPr>
        <w:t xml:space="preserve"> </w:t>
      </w:r>
      <w:r w:rsidRPr="003D0966">
        <w:rPr>
          <w:rFonts w:eastAsia="Helvetica Neue"/>
          <w:color w:val="000000"/>
          <w:sz w:val="20"/>
          <w:szCs w:val="20"/>
        </w:rPr>
        <w:t>facilities that improve public access to the Venice Coastal Zone as specified in the LUP;”</w:t>
      </w:r>
      <w:r w:rsidR="003344EF" w:rsidRPr="003D0966">
        <w:rPr>
          <w:rFonts w:eastAsia="Helvetica Neue"/>
          <w:color w:val="000000"/>
          <w:sz w:val="20"/>
          <w:szCs w:val="20"/>
        </w:rPr>
        <w:t xml:space="preserve"> </w:t>
      </w:r>
    </w:p>
    <w:p w14:paraId="5A9FC1A2" w14:textId="77777777" w:rsidR="003D0966" w:rsidRDefault="003D0966" w:rsidP="003D0966">
      <w:pPr>
        <w:pBdr>
          <w:top w:val="nil"/>
          <w:left w:val="nil"/>
          <w:bottom w:val="nil"/>
          <w:right w:val="nil"/>
          <w:between w:val="nil"/>
        </w:pBdr>
        <w:rPr>
          <w:rFonts w:eastAsia="Helvetica Neue"/>
          <w:b/>
          <w:bCs/>
          <w:color w:val="000000"/>
          <w:sz w:val="20"/>
          <w:szCs w:val="20"/>
        </w:rPr>
      </w:pPr>
    </w:p>
    <w:p w14:paraId="19921705" w14:textId="3DE022B1" w:rsidR="00EA7649" w:rsidRPr="00B920B0" w:rsidRDefault="00EA7649" w:rsidP="003D0966">
      <w:pPr>
        <w:pBdr>
          <w:top w:val="nil"/>
          <w:left w:val="nil"/>
          <w:bottom w:val="nil"/>
          <w:right w:val="nil"/>
          <w:between w:val="nil"/>
        </w:pBdr>
        <w:ind w:firstLine="720"/>
        <w:rPr>
          <w:rFonts w:eastAsia="Helvetica Neue"/>
          <w:color w:val="000000"/>
          <w:sz w:val="20"/>
          <w:szCs w:val="20"/>
          <w:u w:val="single"/>
        </w:rPr>
      </w:pPr>
      <w:r w:rsidRPr="00B920B0">
        <w:rPr>
          <w:rFonts w:eastAsia="Helvetica Neue"/>
          <w:color w:val="000000"/>
          <w:sz w:val="20"/>
          <w:szCs w:val="20"/>
          <w:u w:val="single"/>
        </w:rPr>
        <w:t xml:space="preserve">Venice Coastal </w:t>
      </w:r>
      <w:proofErr w:type="gramStart"/>
      <w:r w:rsidRPr="00B920B0">
        <w:rPr>
          <w:rFonts w:eastAsia="Helvetica Neue"/>
          <w:color w:val="000000"/>
          <w:sz w:val="20"/>
          <w:szCs w:val="20"/>
          <w:u w:val="single"/>
        </w:rPr>
        <w:t>Zone Specific</w:t>
      </w:r>
      <w:proofErr w:type="gramEnd"/>
      <w:r w:rsidRPr="00B920B0">
        <w:rPr>
          <w:rFonts w:eastAsia="Helvetica Neue"/>
          <w:color w:val="000000"/>
          <w:sz w:val="20"/>
          <w:szCs w:val="20"/>
          <w:u w:val="single"/>
        </w:rPr>
        <w:t xml:space="preserve"> Plan Ordinance:</w:t>
      </w:r>
    </w:p>
    <w:p w14:paraId="7B21E23E" w14:textId="77777777" w:rsidR="003D0966" w:rsidRDefault="00EA7649" w:rsidP="00DA7E0D">
      <w:pPr>
        <w:pStyle w:val="ListParagraph"/>
        <w:numPr>
          <w:ilvl w:val="0"/>
          <w:numId w:val="19"/>
        </w:numPr>
        <w:pBdr>
          <w:top w:val="nil"/>
          <w:left w:val="nil"/>
          <w:bottom w:val="nil"/>
          <w:right w:val="nil"/>
          <w:between w:val="nil"/>
        </w:pBdr>
        <w:rPr>
          <w:rFonts w:eastAsia="Helvetica Neue"/>
          <w:color w:val="000000"/>
          <w:sz w:val="20"/>
          <w:szCs w:val="20"/>
        </w:rPr>
      </w:pPr>
      <w:r w:rsidRPr="003344EF">
        <w:rPr>
          <w:rFonts w:eastAsia="Helvetica Neue"/>
          <w:color w:val="000000"/>
          <w:sz w:val="20"/>
          <w:szCs w:val="20"/>
        </w:rPr>
        <w:t>Section 14. Venice Coastal Parking Impact Trust Fund (“Fund”) states:</w:t>
      </w:r>
    </w:p>
    <w:p w14:paraId="1207A435" w14:textId="77777777" w:rsidR="003D0966" w:rsidRDefault="00EA7649" w:rsidP="003D0966">
      <w:pPr>
        <w:pStyle w:val="ListParagraph"/>
        <w:pBdr>
          <w:top w:val="nil"/>
          <w:left w:val="nil"/>
          <w:bottom w:val="nil"/>
          <w:right w:val="nil"/>
          <w:between w:val="nil"/>
        </w:pBdr>
        <w:ind w:left="1080"/>
        <w:rPr>
          <w:rFonts w:eastAsia="Helvetica Neue"/>
          <w:color w:val="000000"/>
          <w:sz w:val="20"/>
          <w:szCs w:val="20"/>
        </w:rPr>
      </w:pPr>
      <w:r w:rsidRPr="003344EF">
        <w:rPr>
          <w:rFonts w:eastAsia="Helvetica Neue"/>
          <w:color w:val="000000"/>
          <w:sz w:val="20"/>
          <w:szCs w:val="20"/>
        </w:rPr>
        <w:t>"The Fund shall be used for the purpose of accepting and retaining funds collected by the Department of</w:t>
      </w:r>
      <w:r w:rsidR="00DA7E0D">
        <w:rPr>
          <w:rFonts w:eastAsia="Helvetica Neue"/>
          <w:color w:val="000000"/>
          <w:sz w:val="20"/>
          <w:szCs w:val="20"/>
        </w:rPr>
        <w:t xml:space="preserve"> </w:t>
      </w:r>
      <w:r w:rsidRPr="00DA7E0D">
        <w:rPr>
          <w:rFonts w:eastAsia="Helvetica Neue"/>
          <w:color w:val="000000"/>
          <w:sz w:val="20"/>
          <w:szCs w:val="20"/>
        </w:rPr>
        <w:t>Transportation pursuant to this Specific Plan for any expenditure only for parking mitigation measures in, adjacent</w:t>
      </w:r>
      <w:r w:rsidR="00DA7E0D">
        <w:rPr>
          <w:rFonts w:eastAsia="Helvetica Neue"/>
          <w:color w:val="000000"/>
          <w:sz w:val="20"/>
          <w:szCs w:val="20"/>
        </w:rPr>
        <w:t xml:space="preserve"> </w:t>
      </w:r>
      <w:r w:rsidRPr="00DA7E0D">
        <w:rPr>
          <w:rFonts w:eastAsia="Helvetica Neue"/>
          <w:color w:val="000000"/>
          <w:sz w:val="20"/>
          <w:szCs w:val="20"/>
        </w:rPr>
        <w:t>to or serving the Beach Impact Zone. Those improvements shall include but not be limited to: Venice Blvd median</w:t>
      </w:r>
      <w:r w:rsidR="00DA7E0D">
        <w:rPr>
          <w:rFonts w:eastAsia="Helvetica Neue"/>
          <w:color w:val="000000"/>
          <w:sz w:val="20"/>
          <w:szCs w:val="20"/>
        </w:rPr>
        <w:t xml:space="preserve"> </w:t>
      </w:r>
      <w:r w:rsidRPr="00DA7E0D">
        <w:rPr>
          <w:rFonts w:eastAsia="Helvetica Neue"/>
          <w:color w:val="000000"/>
          <w:sz w:val="20"/>
          <w:szCs w:val="20"/>
        </w:rPr>
        <w:t>public parking facility improvement, including land acquisition and construction….;"</w:t>
      </w:r>
      <w:r w:rsidR="00DA7E0D">
        <w:rPr>
          <w:rFonts w:eastAsia="Helvetica Neue"/>
          <w:color w:val="000000"/>
          <w:sz w:val="20"/>
          <w:szCs w:val="20"/>
        </w:rPr>
        <w:t xml:space="preserve"> </w:t>
      </w:r>
    </w:p>
    <w:p w14:paraId="7C901135" w14:textId="77777777" w:rsidR="003D0966" w:rsidRDefault="003D0966" w:rsidP="003D0966">
      <w:pPr>
        <w:pBdr>
          <w:top w:val="nil"/>
          <w:left w:val="nil"/>
          <w:bottom w:val="nil"/>
          <w:right w:val="nil"/>
          <w:between w:val="nil"/>
        </w:pBdr>
        <w:rPr>
          <w:rFonts w:eastAsia="Helvetica Neue"/>
          <w:b/>
          <w:bCs/>
          <w:color w:val="000000"/>
          <w:sz w:val="20"/>
          <w:szCs w:val="20"/>
        </w:rPr>
      </w:pPr>
    </w:p>
    <w:p w14:paraId="765DED07" w14:textId="6C14FF39" w:rsidR="00EA7649" w:rsidRPr="00B920B0" w:rsidRDefault="00EA7649" w:rsidP="003D0966">
      <w:pPr>
        <w:pBdr>
          <w:top w:val="nil"/>
          <w:left w:val="nil"/>
          <w:bottom w:val="nil"/>
          <w:right w:val="nil"/>
          <w:between w:val="nil"/>
        </w:pBdr>
        <w:ind w:firstLine="720"/>
        <w:rPr>
          <w:rFonts w:eastAsia="Helvetica Neue"/>
          <w:color w:val="000000"/>
          <w:sz w:val="20"/>
          <w:szCs w:val="20"/>
          <w:u w:val="single"/>
        </w:rPr>
      </w:pPr>
      <w:r w:rsidRPr="00B920B0">
        <w:rPr>
          <w:rFonts w:eastAsia="Helvetica Neue"/>
          <w:b/>
          <w:bCs/>
          <w:color w:val="000000"/>
          <w:sz w:val="20"/>
          <w:szCs w:val="20"/>
          <w:u w:val="single"/>
        </w:rPr>
        <w:t>Sea Level Rising, Dewatering, Tsunami, Flooding and other Hazards:</w:t>
      </w:r>
    </w:p>
    <w:p w14:paraId="0C5B09CD" w14:textId="21416A18"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19.</w:t>
      </w:r>
      <w:r w:rsidR="00DA7E0D">
        <w:rPr>
          <w:rFonts w:eastAsia="Helvetica Neue"/>
          <w:color w:val="000000"/>
          <w:sz w:val="20"/>
          <w:szCs w:val="20"/>
        </w:rPr>
        <w:t xml:space="preserve">  </w:t>
      </w:r>
      <w:r w:rsidRPr="00EA7649">
        <w:rPr>
          <w:rFonts w:eastAsia="Helvetica Neue"/>
          <w:color w:val="000000"/>
          <w:sz w:val="20"/>
          <w:szCs w:val="20"/>
        </w:rPr>
        <w:t>There is a high water</w:t>
      </w:r>
      <w:r w:rsidR="00DA7E0D">
        <w:rPr>
          <w:rFonts w:eastAsia="Helvetica Neue"/>
          <w:color w:val="000000"/>
          <w:sz w:val="20"/>
          <w:szCs w:val="20"/>
        </w:rPr>
        <w:t>-</w:t>
      </w:r>
      <w:r w:rsidRPr="00EA7649">
        <w:rPr>
          <w:rFonts w:eastAsia="Helvetica Neue"/>
          <w:color w:val="000000"/>
          <w:sz w:val="20"/>
          <w:szCs w:val="20"/>
        </w:rPr>
        <w:t>table at the Venice median site that will present challenges for construction;</w:t>
      </w:r>
    </w:p>
    <w:p w14:paraId="336B298C" w14:textId="77777777" w:rsidR="003D0966" w:rsidRDefault="003D0966" w:rsidP="00DA7E0D">
      <w:pPr>
        <w:pBdr>
          <w:top w:val="nil"/>
          <w:left w:val="nil"/>
          <w:bottom w:val="nil"/>
          <w:right w:val="nil"/>
          <w:between w:val="nil"/>
        </w:pBdr>
        <w:ind w:left="720"/>
        <w:rPr>
          <w:rFonts w:eastAsia="Helvetica Neue"/>
          <w:color w:val="000000"/>
          <w:sz w:val="20"/>
          <w:szCs w:val="20"/>
        </w:rPr>
      </w:pPr>
    </w:p>
    <w:p w14:paraId="408CCC67" w14:textId="03E997A4" w:rsidR="00EA7649" w:rsidRPr="00EA7649" w:rsidRDefault="00EA7649" w:rsidP="00DA7E0D">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20</w:t>
      </w:r>
      <w:r w:rsidR="00DA7E0D">
        <w:rPr>
          <w:rFonts w:eastAsia="Helvetica Neue"/>
          <w:color w:val="000000"/>
          <w:sz w:val="20"/>
          <w:szCs w:val="20"/>
        </w:rPr>
        <w:t xml:space="preserve">.  </w:t>
      </w:r>
      <w:r w:rsidRPr="00EA7649">
        <w:rPr>
          <w:rFonts w:eastAsia="Helvetica Neue"/>
          <w:color w:val="000000"/>
          <w:sz w:val="20"/>
          <w:szCs w:val="20"/>
        </w:rPr>
        <w:t>The dewatering of the Venice median site will have significant adverse impacts to the adjacent Venice Canal</w:t>
      </w:r>
      <w:r w:rsidR="00DA7E0D">
        <w:rPr>
          <w:rFonts w:eastAsia="Helvetica Neue"/>
          <w:color w:val="000000"/>
          <w:sz w:val="20"/>
          <w:szCs w:val="20"/>
        </w:rPr>
        <w:t xml:space="preserve"> </w:t>
      </w:r>
      <w:r w:rsidRPr="00EA7649">
        <w:rPr>
          <w:rFonts w:eastAsia="Helvetica Neue"/>
          <w:color w:val="000000"/>
          <w:sz w:val="20"/>
          <w:szCs w:val="20"/>
        </w:rPr>
        <w:t>ecosystem, habitats and wildlife, in addition to producing significant noise during the initial dewatering construction</w:t>
      </w:r>
      <w:r w:rsidR="00DA7E0D">
        <w:rPr>
          <w:rFonts w:eastAsia="Helvetica Neue"/>
          <w:color w:val="000000"/>
          <w:sz w:val="20"/>
          <w:szCs w:val="20"/>
        </w:rPr>
        <w:t xml:space="preserve"> </w:t>
      </w:r>
      <w:r w:rsidRPr="00EA7649">
        <w:rPr>
          <w:rFonts w:eastAsia="Helvetica Neue"/>
          <w:color w:val="000000"/>
          <w:sz w:val="20"/>
          <w:szCs w:val="20"/>
        </w:rPr>
        <w:t>phase as well as ongoing noise associated with any dewatering operations that may be required on a periodic basis</w:t>
      </w:r>
      <w:r w:rsidR="00DA7E0D">
        <w:rPr>
          <w:rFonts w:eastAsia="Helvetica Neue"/>
          <w:color w:val="000000"/>
          <w:sz w:val="20"/>
          <w:szCs w:val="20"/>
        </w:rPr>
        <w:t xml:space="preserve"> </w:t>
      </w:r>
      <w:r w:rsidRPr="00EA7649">
        <w:rPr>
          <w:rFonts w:eastAsia="Helvetica Neue"/>
          <w:color w:val="000000"/>
          <w:sz w:val="20"/>
          <w:szCs w:val="20"/>
        </w:rPr>
        <w:t>after construction;</w:t>
      </w:r>
    </w:p>
    <w:p w14:paraId="14A47357" w14:textId="77777777" w:rsidR="003D0966" w:rsidRDefault="003D0966" w:rsidP="00EA7649">
      <w:pPr>
        <w:pBdr>
          <w:top w:val="nil"/>
          <w:left w:val="nil"/>
          <w:bottom w:val="nil"/>
          <w:right w:val="nil"/>
          <w:between w:val="nil"/>
        </w:pBdr>
        <w:ind w:left="720"/>
        <w:rPr>
          <w:rFonts w:eastAsia="Helvetica Neue"/>
          <w:color w:val="000000"/>
          <w:sz w:val="20"/>
          <w:szCs w:val="20"/>
        </w:rPr>
      </w:pPr>
    </w:p>
    <w:p w14:paraId="748A5D76" w14:textId="25D5C2F2"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21. The Venice median sits squarely in a designated tsunami zone, and designated flood hazard areas have been</w:t>
      </w:r>
    </w:p>
    <w:p w14:paraId="7B307418"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significantly increased in recent years in light of climate change and sea level rise;</w:t>
      </w:r>
    </w:p>
    <w:p w14:paraId="7950A4F8" w14:textId="77777777" w:rsidR="003D0966" w:rsidRDefault="003D0966" w:rsidP="00EA7649">
      <w:pPr>
        <w:pBdr>
          <w:top w:val="nil"/>
          <w:left w:val="nil"/>
          <w:bottom w:val="nil"/>
          <w:right w:val="nil"/>
          <w:between w:val="nil"/>
        </w:pBdr>
        <w:ind w:left="720"/>
        <w:rPr>
          <w:rFonts w:eastAsia="Helvetica Neue"/>
          <w:color w:val="000000"/>
          <w:sz w:val="20"/>
          <w:szCs w:val="20"/>
        </w:rPr>
      </w:pPr>
    </w:p>
    <w:p w14:paraId="0CE2C338" w14:textId="4923B12B"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22. The Venice Canals are experiencing leakage;</w:t>
      </w:r>
    </w:p>
    <w:p w14:paraId="39CB590A" w14:textId="77777777" w:rsidR="003D0966" w:rsidRDefault="003D0966" w:rsidP="00EA7649">
      <w:pPr>
        <w:pBdr>
          <w:top w:val="nil"/>
          <w:left w:val="nil"/>
          <w:bottom w:val="nil"/>
          <w:right w:val="nil"/>
          <w:between w:val="nil"/>
        </w:pBdr>
        <w:ind w:left="720"/>
        <w:rPr>
          <w:rFonts w:eastAsia="Helvetica Neue"/>
          <w:color w:val="000000"/>
          <w:sz w:val="20"/>
          <w:szCs w:val="20"/>
        </w:rPr>
      </w:pPr>
    </w:p>
    <w:p w14:paraId="7267F09D" w14:textId="7C89493B"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23. The City of Los Angeles, the California Coastal Commission and other authorities, including government</w:t>
      </w:r>
    </w:p>
    <w:p w14:paraId="1886BCDC"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engineers, predict that sea level rise and tsunami hazards pose significant threats to the Venice median and</w:t>
      </w:r>
    </w:p>
    <w:p w14:paraId="04080749"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surrounding area, and the Venice median, along with other lower-lying areas of Venice, is projected to be</w:t>
      </w:r>
    </w:p>
    <w:p w14:paraId="430C3A4F"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underwater in less than 50 years;</w:t>
      </w:r>
    </w:p>
    <w:p w14:paraId="79B053BC" w14:textId="77777777" w:rsidR="003D0966" w:rsidRDefault="003D0966" w:rsidP="00EA7649">
      <w:pPr>
        <w:pBdr>
          <w:top w:val="nil"/>
          <w:left w:val="nil"/>
          <w:bottom w:val="nil"/>
          <w:right w:val="nil"/>
          <w:between w:val="nil"/>
        </w:pBdr>
        <w:ind w:left="720"/>
        <w:rPr>
          <w:rFonts w:eastAsia="Helvetica Neue"/>
          <w:color w:val="000000"/>
          <w:sz w:val="20"/>
          <w:szCs w:val="20"/>
        </w:rPr>
      </w:pPr>
    </w:p>
    <w:p w14:paraId="4725CAC8" w14:textId="63F2EE64"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24. The Venice Local Coastal Program currently under review is focusing its response to sea level rise primarily on</w:t>
      </w:r>
    </w:p>
    <w:p w14:paraId="0FE12B95"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"managed retreat” (surrendering as opposed to protecting imperiled properties);</w:t>
      </w:r>
    </w:p>
    <w:p w14:paraId="034407FC" w14:textId="77777777" w:rsidR="003D0966" w:rsidRDefault="003D0966" w:rsidP="00EA7649">
      <w:pPr>
        <w:pBdr>
          <w:top w:val="nil"/>
          <w:left w:val="nil"/>
          <w:bottom w:val="nil"/>
          <w:right w:val="nil"/>
          <w:between w:val="nil"/>
        </w:pBdr>
        <w:ind w:left="720"/>
        <w:rPr>
          <w:rFonts w:eastAsia="Helvetica Neue"/>
          <w:color w:val="000000"/>
          <w:sz w:val="20"/>
          <w:szCs w:val="20"/>
        </w:rPr>
      </w:pPr>
    </w:p>
    <w:p w14:paraId="4C51AD33" w14:textId="15373DA1"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25. The Venice Blvd corridor is Venice’s primary rescue and emergency escape artery, especially in case of</w:t>
      </w:r>
    </w:p>
    <w:p w14:paraId="746E4E99"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tsunami;</w:t>
      </w:r>
    </w:p>
    <w:p w14:paraId="0B4FF358" w14:textId="77777777" w:rsidR="003D0966" w:rsidRDefault="003D0966" w:rsidP="003D0966">
      <w:pPr>
        <w:pBdr>
          <w:top w:val="nil"/>
          <w:left w:val="nil"/>
          <w:bottom w:val="nil"/>
          <w:right w:val="nil"/>
          <w:between w:val="nil"/>
        </w:pBdr>
        <w:ind w:left="720"/>
        <w:rPr>
          <w:rFonts w:eastAsia="Helvetica Neue"/>
          <w:color w:val="000000"/>
          <w:sz w:val="20"/>
          <w:szCs w:val="20"/>
        </w:rPr>
      </w:pPr>
    </w:p>
    <w:p w14:paraId="39329895" w14:textId="69876C3B" w:rsidR="00EA7649" w:rsidRPr="00EA7649" w:rsidRDefault="00EA7649" w:rsidP="003D0966">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26. Elimination of Open Space and construction of a large development on the Venice median could amplify the</w:t>
      </w:r>
      <w:r w:rsidR="003D0966">
        <w:rPr>
          <w:rFonts w:eastAsia="Helvetica Neue"/>
          <w:color w:val="000000"/>
          <w:sz w:val="20"/>
          <w:szCs w:val="20"/>
        </w:rPr>
        <w:t xml:space="preserve"> </w:t>
      </w:r>
      <w:r w:rsidRPr="00EA7649">
        <w:rPr>
          <w:rFonts w:eastAsia="Helvetica Neue"/>
          <w:color w:val="000000"/>
          <w:sz w:val="20"/>
          <w:szCs w:val="20"/>
        </w:rPr>
        <w:t>impact of a tsunami and other flooding events on surrounding structures, including the historic Venice Canals, by</w:t>
      </w:r>
      <w:r w:rsidR="003D0966">
        <w:rPr>
          <w:rFonts w:eastAsia="Helvetica Neue"/>
          <w:color w:val="000000"/>
          <w:sz w:val="20"/>
          <w:szCs w:val="20"/>
        </w:rPr>
        <w:t xml:space="preserve"> </w:t>
      </w:r>
      <w:r w:rsidRPr="00EA7649">
        <w:rPr>
          <w:rFonts w:eastAsia="Helvetica Neue"/>
          <w:color w:val="000000"/>
          <w:sz w:val="20"/>
          <w:szCs w:val="20"/>
        </w:rPr>
        <w:t>impeding, deflecting or otherwise redirecting flood waters, while significantly impeding escape and evacuation;</w:t>
      </w:r>
    </w:p>
    <w:p w14:paraId="273C94FD" w14:textId="77777777" w:rsidR="003D0966" w:rsidRDefault="003D0966" w:rsidP="00EA7649">
      <w:pPr>
        <w:pBdr>
          <w:top w:val="nil"/>
          <w:left w:val="nil"/>
          <w:bottom w:val="nil"/>
          <w:right w:val="nil"/>
          <w:between w:val="nil"/>
        </w:pBdr>
        <w:ind w:left="720"/>
        <w:rPr>
          <w:rFonts w:eastAsia="Helvetica Neue"/>
          <w:color w:val="000000"/>
          <w:sz w:val="20"/>
          <w:szCs w:val="20"/>
        </w:rPr>
      </w:pPr>
    </w:p>
    <w:p w14:paraId="65147028" w14:textId="133D06DA" w:rsidR="00EA7649" w:rsidRPr="003D0966" w:rsidRDefault="00EA7649" w:rsidP="00EA7649">
      <w:pPr>
        <w:pBdr>
          <w:top w:val="nil"/>
          <w:left w:val="nil"/>
          <w:bottom w:val="nil"/>
          <w:right w:val="nil"/>
          <w:between w:val="nil"/>
        </w:pBdr>
        <w:ind w:left="720"/>
        <w:rPr>
          <w:rFonts w:eastAsia="Helvetica Neue"/>
          <w:b/>
          <w:bCs/>
          <w:color w:val="000000"/>
          <w:sz w:val="20"/>
          <w:szCs w:val="20"/>
          <w:u w:val="single"/>
        </w:rPr>
      </w:pPr>
      <w:r w:rsidRPr="003D0966">
        <w:rPr>
          <w:rFonts w:eastAsia="Helvetica Neue"/>
          <w:b/>
          <w:bCs/>
          <w:color w:val="000000"/>
          <w:sz w:val="20"/>
          <w:szCs w:val="20"/>
          <w:u w:val="single"/>
        </w:rPr>
        <w:t>Other:</w:t>
      </w:r>
    </w:p>
    <w:p w14:paraId="4390F5B9" w14:textId="7915E5C8" w:rsidR="00EA7649" w:rsidRPr="00EA7649" w:rsidRDefault="00EA7649" w:rsidP="003D0966">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27. The Venice Canals area is listed on the National Register of Historic Places as The Venice Canals Historic</w:t>
      </w:r>
      <w:r w:rsidR="003D0966">
        <w:rPr>
          <w:rFonts w:eastAsia="Helvetica Neue"/>
          <w:color w:val="000000"/>
          <w:sz w:val="20"/>
          <w:szCs w:val="20"/>
        </w:rPr>
        <w:t xml:space="preserve"> </w:t>
      </w:r>
      <w:r w:rsidRPr="00EA7649">
        <w:rPr>
          <w:rFonts w:eastAsia="Helvetica Neue"/>
          <w:color w:val="000000"/>
          <w:sz w:val="20"/>
          <w:szCs w:val="20"/>
        </w:rPr>
        <w:t>District, and the Federal designation for the area is for Community/Recreational Planning;</w:t>
      </w:r>
    </w:p>
    <w:p w14:paraId="7099BD27" w14:textId="77777777" w:rsidR="003D0966" w:rsidRDefault="003D0966" w:rsidP="00EA7649">
      <w:pPr>
        <w:pBdr>
          <w:top w:val="nil"/>
          <w:left w:val="nil"/>
          <w:bottom w:val="nil"/>
          <w:right w:val="nil"/>
          <w:between w:val="nil"/>
        </w:pBdr>
        <w:ind w:left="720"/>
        <w:rPr>
          <w:rFonts w:eastAsia="Helvetica Neue"/>
          <w:color w:val="000000"/>
          <w:sz w:val="20"/>
          <w:szCs w:val="20"/>
        </w:rPr>
      </w:pPr>
    </w:p>
    <w:p w14:paraId="290406E0" w14:textId="6FBA47F4" w:rsidR="00EA7649" w:rsidRPr="00EA7649" w:rsidRDefault="00EA7649" w:rsidP="003D0966">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28. The City of L.A. has already destroyed the vast majority of the Venice Canals system (and attendant features)</w:t>
      </w:r>
      <w:r w:rsidR="003D0966">
        <w:rPr>
          <w:rFonts w:eastAsia="Helvetica Neue"/>
          <w:color w:val="000000"/>
          <w:sz w:val="20"/>
          <w:szCs w:val="20"/>
        </w:rPr>
        <w:t xml:space="preserve"> </w:t>
      </w:r>
      <w:r w:rsidRPr="00EA7649">
        <w:rPr>
          <w:rFonts w:eastAsia="Helvetica Neue"/>
          <w:color w:val="000000"/>
          <w:sz w:val="20"/>
          <w:szCs w:val="20"/>
        </w:rPr>
        <w:t>for which Venice is named and first gained its worldwide reputation, and what little remains today must be</w:t>
      </w:r>
      <w:r w:rsidR="003D0966">
        <w:rPr>
          <w:rFonts w:eastAsia="Helvetica Neue"/>
          <w:color w:val="000000"/>
          <w:sz w:val="20"/>
          <w:szCs w:val="20"/>
        </w:rPr>
        <w:t xml:space="preserve"> </w:t>
      </w:r>
      <w:r w:rsidRPr="00EA7649">
        <w:rPr>
          <w:rFonts w:eastAsia="Helvetica Neue"/>
          <w:color w:val="000000"/>
          <w:sz w:val="20"/>
          <w:szCs w:val="20"/>
        </w:rPr>
        <w:t>assiduously protected;</w:t>
      </w:r>
    </w:p>
    <w:p w14:paraId="24AA403B" w14:textId="77777777" w:rsidR="003D0966" w:rsidRDefault="003D0966" w:rsidP="00EA7649">
      <w:pPr>
        <w:pBdr>
          <w:top w:val="nil"/>
          <w:left w:val="nil"/>
          <w:bottom w:val="nil"/>
          <w:right w:val="nil"/>
          <w:between w:val="nil"/>
        </w:pBdr>
        <w:ind w:left="720"/>
        <w:rPr>
          <w:rFonts w:eastAsia="Helvetica Neue"/>
          <w:color w:val="000000"/>
          <w:sz w:val="20"/>
          <w:szCs w:val="20"/>
        </w:rPr>
      </w:pPr>
    </w:p>
    <w:p w14:paraId="0467F04C" w14:textId="110A35E8" w:rsidR="00EA7649" w:rsidRPr="00EA7649" w:rsidRDefault="00EA7649" w:rsidP="003D0966">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29. Councilmember Bonin campaigned on express promises that he would preserve Open Space, put an end to spot</w:t>
      </w:r>
      <w:r w:rsidR="003D0966">
        <w:rPr>
          <w:rFonts w:eastAsia="Helvetica Neue"/>
          <w:color w:val="000000"/>
          <w:sz w:val="20"/>
          <w:szCs w:val="20"/>
        </w:rPr>
        <w:t xml:space="preserve"> </w:t>
      </w:r>
      <w:r w:rsidRPr="00EA7649">
        <w:rPr>
          <w:rFonts w:eastAsia="Helvetica Neue"/>
          <w:color w:val="000000"/>
          <w:sz w:val="20"/>
          <w:szCs w:val="20"/>
        </w:rPr>
        <w:t>zoning and require that new developments be consistent with the surrounding community;</w:t>
      </w:r>
    </w:p>
    <w:p w14:paraId="7EB7BF4E" w14:textId="77777777" w:rsidR="003D0966" w:rsidRDefault="003D0966" w:rsidP="00EA7649">
      <w:pPr>
        <w:pBdr>
          <w:top w:val="nil"/>
          <w:left w:val="nil"/>
          <w:bottom w:val="nil"/>
          <w:right w:val="nil"/>
          <w:between w:val="nil"/>
        </w:pBdr>
        <w:ind w:left="720"/>
        <w:rPr>
          <w:rFonts w:eastAsia="Helvetica Neue"/>
          <w:color w:val="000000"/>
          <w:sz w:val="20"/>
          <w:szCs w:val="20"/>
        </w:rPr>
      </w:pPr>
    </w:p>
    <w:p w14:paraId="460BFF6D" w14:textId="44B2449B" w:rsidR="00EA7649" w:rsidRPr="00EA7649" w:rsidRDefault="00EA7649" w:rsidP="003D0966">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30. There are no substitutes for the Venice median for purposes of addressing the significant and growing parking</w:t>
      </w:r>
      <w:r w:rsidR="003D0966">
        <w:rPr>
          <w:rFonts w:eastAsia="Helvetica Neue"/>
          <w:color w:val="000000"/>
          <w:sz w:val="20"/>
          <w:szCs w:val="20"/>
        </w:rPr>
        <w:t xml:space="preserve"> </w:t>
      </w:r>
      <w:r w:rsidRPr="00EA7649">
        <w:rPr>
          <w:rFonts w:eastAsia="Helvetica Neue"/>
          <w:color w:val="000000"/>
          <w:sz w:val="20"/>
          <w:szCs w:val="20"/>
        </w:rPr>
        <w:t>deficit in Venice;</w:t>
      </w:r>
    </w:p>
    <w:p w14:paraId="1B3FC0BF" w14:textId="77777777" w:rsidR="003D0966" w:rsidRDefault="003D0966" w:rsidP="00EA7649">
      <w:pPr>
        <w:pBdr>
          <w:top w:val="nil"/>
          <w:left w:val="nil"/>
          <w:bottom w:val="nil"/>
          <w:right w:val="nil"/>
          <w:between w:val="nil"/>
        </w:pBdr>
        <w:ind w:left="720"/>
        <w:rPr>
          <w:rFonts w:eastAsia="Helvetica Neue"/>
          <w:color w:val="000000"/>
          <w:sz w:val="20"/>
          <w:szCs w:val="20"/>
        </w:rPr>
      </w:pPr>
    </w:p>
    <w:p w14:paraId="0E0723C8" w14:textId="79FBB357" w:rsidR="00EA7649" w:rsidRPr="00EA7649" w:rsidRDefault="00EA7649" w:rsidP="003D0966">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31. As per at least the last two Councilmembers for the area, the In Lieu Parking fees that have historically been paid</w:t>
      </w:r>
      <w:r w:rsidR="003D0966">
        <w:rPr>
          <w:rFonts w:eastAsia="Helvetica Neue"/>
          <w:color w:val="000000"/>
          <w:sz w:val="20"/>
          <w:szCs w:val="20"/>
        </w:rPr>
        <w:t xml:space="preserve"> </w:t>
      </w:r>
      <w:r w:rsidRPr="00EA7649">
        <w:rPr>
          <w:rFonts w:eastAsia="Helvetica Neue"/>
          <w:color w:val="000000"/>
          <w:sz w:val="20"/>
          <w:szCs w:val="20"/>
        </w:rPr>
        <w:t>into the Venice Coastal Parking Impact Trust Fund were to go towards expansion of parking, specifically on the</w:t>
      </w:r>
      <w:r w:rsidR="003D0966">
        <w:rPr>
          <w:rFonts w:eastAsia="Helvetica Neue"/>
          <w:color w:val="000000"/>
          <w:sz w:val="20"/>
          <w:szCs w:val="20"/>
        </w:rPr>
        <w:t xml:space="preserve"> </w:t>
      </w:r>
      <w:r w:rsidRPr="00EA7649">
        <w:rPr>
          <w:rFonts w:eastAsia="Helvetica Neue"/>
          <w:color w:val="000000"/>
          <w:sz w:val="20"/>
          <w:szCs w:val="20"/>
        </w:rPr>
        <w:t>Venice median, in order to mitigate the impact on public parking of the additional residential and commercial</w:t>
      </w:r>
      <w:r w:rsidR="003D0966">
        <w:rPr>
          <w:rFonts w:eastAsia="Helvetica Neue"/>
          <w:color w:val="000000"/>
          <w:sz w:val="20"/>
          <w:szCs w:val="20"/>
        </w:rPr>
        <w:t xml:space="preserve"> </w:t>
      </w:r>
      <w:r w:rsidRPr="00EA7649">
        <w:rPr>
          <w:rFonts w:eastAsia="Helvetica Neue"/>
          <w:color w:val="000000"/>
          <w:sz w:val="20"/>
          <w:szCs w:val="20"/>
        </w:rPr>
        <w:t>parking requirements for which the fees were paid;</w:t>
      </w:r>
    </w:p>
    <w:p w14:paraId="77282DAB" w14:textId="77777777" w:rsidR="003D0966" w:rsidRDefault="003D0966" w:rsidP="00EA7649">
      <w:pPr>
        <w:pBdr>
          <w:top w:val="nil"/>
          <w:left w:val="nil"/>
          <w:bottom w:val="nil"/>
          <w:right w:val="nil"/>
          <w:between w:val="nil"/>
        </w:pBdr>
        <w:ind w:left="720"/>
        <w:rPr>
          <w:rFonts w:eastAsia="Helvetica Neue"/>
          <w:color w:val="000000"/>
          <w:sz w:val="20"/>
          <w:szCs w:val="20"/>
        </w:rPr>
      </w:pPr>
    </w:p>
    <w:p w14:paraId="37072471" w14:textId="7D3E6723" w:rsidR="00EA7649" w:rsidRPr="00EA7649" w:rsidRDefault="00EA7649" w:rsidP="003D0966">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32. Additional restrooms are sorely needed near the Boardwalk, and the Venice median location is the best and only</w:t>
      </w:r>
      <w:r w:rsidR="003D0966">
        <w:rPr>
          <w:rFonts w:eastAsia="Helvetica Neue"/>
          <w:color w:val="000000"/>
          <w:sz w:val="20"/>
          <w:szCs w:val="20"/>
        </w:rPr>
        <w:t xml:space="preserve"> </w:t>
      </w:r>
      <w:r w:rsidRPr="00EA7649">
        <w:rPr>
          <w:rFonts w:eastAsia="Helvetica Neue"/>
          <w:color w:val="000000"/>
          <w:sz w:val="20"/>
          <w:szCs w:val="20"/>
        </w:rPr>
        <w:t>available location for this visitor-serving, recreation-related use;</w:t>
      </w:r>
    </w:p>
    <w:p w14:paraId="65C99CCE" w14:textId="77777777" w:rsidR="003D0966" w:rsidRDefault="003D0966" w:rsidP="00EA7649">
      <w:pPr>
        <w:pBdr>
          <w:top w:val="nil"/>
          <w:left w:val="nil"/>
          <w:bottom w:val="nil"/>
          <w:right w:val="nil"/>
          <w:between w:val="nil"/>
        </w:pBdr>
        <w:ind w:left="720"/>
        <w:rPr>
          <w:rFonts w:eastAsia="Helvetica Neue"/>
          <w:color w:val="000000"/>
          <w:sz w:val="20"/>
          <w:szCs w:val="20"/>
        </w:rPr>
      </w:pPr>
    </w:p>
    <w:p w14:paraId="7BD5D800" w14:textId="04AFA495" w:rsidR="00EA7649" w:rsidRPr="00EA7649" w:rsidRDefault="00EA7649" w:rsidP="003D0966">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lastRenderedPageBreak/>
        <w:t>33. There does not appear to be a shortage of commercial uses in the area and there is no demonstrated demand that</w:t>
      </w:r>
      <w:r w:rsidR="003D0966">
        <w:rPr>
          <w:rFonts w:eastAsia="Helvetica Neue"/>
          <w:color w:val="000000"/>
          <w:sz w:val="20"/>
          <w:szCs w:val="20"/>
        </w:rPr>
        <w:t xml:space="preserve"> </w:t>
      </w:r>
      <w:r w:rsidRPr="00EA7649">
        <w:rPr>
          <w:rFonts w:eastAsia="Helvetica Neue"/>
          <w:color w:val="000000"/>
          <w:sz w:val="20"/>
          <w:szCs w:val="20"/>
        </w:rPr>
        <w:t>would support a conversion from Open Space to commercial use, while there clearly IS a shortage of Open Space</w:t>
      </w:r>
      <w:r w:rsidR="003D0966">
        <w:rPr>
          <w:rFonts w:eastAsia="Helvetica Neue"/>
          <w:color w:val="000000"/>
          <w:sz w:val="20"/>
          <w:szCs w:val="20"/>
        </w:rPr>
        <w:t xml:space="preserve"> </w:t>
      </w:r>
      <w:r w:rsidRPr="00EA7649">
        <w:rPr>
          <w:rFonts w:eastAsia="Helvetica Neue"/>
          <w:color w:val="000000"/>
          <w:sz w:val="20"/>
          <w:szCs w:val="20"/>
        </w:rPr>
        <w:t>and parking in the area;</w:t>
      </w:r>
    </w:p>
    <w:p w14:paraId="5F761FE5" w14:textId="77777777" w:rsidR="003D0966" w:rsidRDefault="003D0966" w:rsidP="00EA7649">
      <w:pPr>
        <w:pBdr>
          <w:top w:val="nil"/>
          <w:left w:val="nil"/>
          <w:bottom w:val="nil"/>
          <w:right w:val="nil"/>
          <w:between w:val="nil"/>
        </w:pBdr>
        <w:ind w:left="720"/>
        <w:rPr>
          <w:rFonts w:eastAsia="Helvetica Neue"/>
          <w:color w:val="000000"/>
          <w:sz w:val="20"/>
          <w:szCs w:val="20"/>
        </w:rPr>
      </w:pPr>
    </w:p>
    <w:p w14:paraId="55CC75CE" w14:textId="614998C1" w:rsid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34. Once our precious and limited Open Space is converted to another zoning classification, it’s gone forever;</w:t>
      </w:r>
    </w:p>
    <w:p w14:paraId="62D2DADE" w14:textId="77777777" w:rsidR="00DA7E0D" w:rsidRPr="00EA7649" w:rsidRDefault="00DA7E0D" w:rsidP="00EA7649">
      <w:pPr>
        <w:pBdr>
          <w:top w:val="nil"/>
          <w:left w:val="nil"/>
          <w:bottom w:val="nil"/>
          <w:right w:val="nil"/>
          <w:between w:val="nil"/>
        </w:pBdr>
        <w:ind w:left="720"/>
        <w:rPr>
          <w:rFonts w:eastAsia="Helvetica Neue"/>
          <w:color w:val="000000"/>
          <w:sz w:val="20"/>
          <w:szCs w:val="20"/>
        </w:rPr>
      </w:pPr>
    </w:p>
    <w:p w14:paraId="1FD038C7" w14:textId="77777777" w:rsidR="00EA7649" w:rsidRPr="00B920B0" w:rsidRDefault="00EA7649" w:rsidP="00EA7649">
      <w:pPr>
        <w:pBdr>
          <w:top w:val="nil"/>
          <w:left w:val="nil"/>
          <w:bottom w:val="nil"/>
          <w:right w:val="nil"/>
          <w:between w:val="nil"/>
        </w:pBdr>
        <w:ind w:left="720"/>
        <w:rPr>
          <w:rFonts w:eastAsia="Helvetica Neue"/>
          <w:b/>
          <w:bCs/>
          <w:color w:val="000000"/>
          <w:sz w:val="20"/>
          <w:szCs w:val="20"/>
          <w:u w:val="single"/>
        </w:rPr>
      </w:pPr>
      <w:proofErr w:type="gramStart"/>
      <w:r w:rsidRPr="00B920B0">
        <w:rPr>
          <w:rFonts w:eastAsia="Helvetica Neue"/>
          <w:b/>
          <w:bCs/>
          <w:color w:val="000000"/>
          <w:sz w:val="20"/>
          <w:szCs w:val="20"/>
          <w:u w:val="single"/>
        </w:rPr>
        <w:t>THEREFORE</w:t>
      </w:r>
      <w:proofErr w:type="gramEnd"/>
      <w:r w:rsidRPr="00B920B0">
        <w:rPr>
          <w:rFonts w:eastAsia="Helvetica Neue"/>
          <w:b/>
          <w:bCs/>
          <w:color w:val="000000"/>
          <w:sz w:val="20"/>
          <w:szCs w:val="20"/>
          <w:u w:val="single"/>
        </w:rPr>
        <w:t xml:space="preserve"> BE IT RESOLVED:</w:t>
      </w:r>
    </w:p>
    <w:p w14:paraId="121EF513"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The Venice Neighborhood Council strongly recommends that the City Council and the Coastal</w:t>
      </w:r>
    </w:p>
    <w:p w14:paraId="77474349" w14:textId="4451DB3B" w:rsidR="00EA7649" w:rsidRDefault="00EA7649" w:rsidP="00DA7E0D">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 xml:space="preserve">Commission </w:t>
      </w:r>
      <w:r w:rsidRPr="00B920B0">
        <w:rPr>
          <w:rFonts w:eastAsia="Helvetica Neue"/>
          <w:b/>
          <w:bCs/>
          <w:color w:val="000000"/>
          <w:sz w:val="20"/>
          <w:szCs w:val="20"/>
        </w:rPr>
        <w:t>DENY CPC-2018-7344-GPAJ-VZCJ-HD-SP-SPP-CDP-MEL-WDI-SPR</w:t>
      </w:r>
      <w:r w:rsidRPr="00EA7649">
        <w:rPr>
          <w:rFonts w:eastAsia="Helvetica Neue"/>
          <w:color w:val="000000"/>
          <w:sz w:val="20"/>
          <w:szCs w:val="20"/>
        </w:rPr>
        <w:t xml:space="preserve"> requesting amendments</w:t>
      </w:r>
      <w:r w:rsidR="00DA7E0D">
        <w:rPr>
          <w:rFonts w:eastAsia="Helvetica Neue"/>
          <w:color w:val="000000"/>
          <w:sz w:val="20"/>
          <w:szCs w:val="20"/>
        </w:rPr>
        <w:t xml:space="preserve"> </w:t>
      </w:r>
      <w:r w:rsidRPr="00EA7649">
        <w:rPr>
          <w:rFonts w:eastAsia="Helvetica Neue"/>
          <w:color w:val="000000"/>
          <w:sz w:val="20"/>
          <w:szCs w:val="20"/>
        </w:rPr>
        <w:t>to the L.A. General Plan Venice Community Plan, the certified Venice Local Coastal Program Land Use Plan, and</w:t>
      </w:r>
      <w:r w:rsidR="00DA7E0D">
        <w:rPr>
          <w:rFonts w:eastAsia="Helvetica Neue"/>
          <w:color w:val="000000"/>
          <w:sz w:val="20"/>
          <w:szCs w:val="20"/>
        </w:rPr>
        <w:t xml:space="preserve"> t</w:t>
      </w:r>
      <w:r w:rsidRPr="00EA7649">
        <w:rPr>
          <w:rFonts w:eastAsia="Helvetica Neue"/>
          <w:color w:val="000000"/>
          <w:sz w:val="20"/>
          <w:szCs w:val="20"/>
        </w:rPr>
        <w:t xml:space="preserve">he Venice Coastal </w:t>
      </w:r>
      <w:proofErr w:type="gramStart"/>
      <w:r w:rsidRPr="00EA7649">
        <w:rPr>
          <w:rFonts w:eastAsia="Helvetica Neue"/>
          <w:color w:val="000000"/>
          <w:sz w:val="20"/>
          <w:szCs w:val="20"/>
        </w:rPr>
        <w:t>Zone Specific</w:t>
      </w:r>
      <w:proofErr w:type="gramEnd"/>
      <w:r w:rsidRPr="00EA7649">
        <w:rPr>
          <w:rFonts w:eastAsia="Helvetica Neue"/>
          <w:color w:val="000000"/>
          <w:sz w:val="20"/>
          <w:szCs w:val="20"/>
        </w:rPr>
        <w:t xml:space="preserve"> Plan for a Zone Change for the Venice median from Open Space to Neighborhood</w:t>
      </w:r>
      <w:r w:rsidR="00DA7E0D">
        <w:rPr>
          <w:rFonts w:eastAsia="Helvetica Neue"/>
          <w:color w:val="000000"/>
          <w:sz w:val="20"/>
          <w:szCs w:val="20"/>
        </w:rPr>
        <w:t xml:space="preserve"> </w:t>
      </w:r>
      <w:r w:rsidRPr="00EA7649">
        <w:rPr>
          <w:rFonts w:eastAsia="Helvetica Neue"/>
          <w:color w:val="000000"/>
          <w:sz w:val="20"/>
          <w:szCs w:val="20"/>
        </w:rPr>
        <w:t>Commercial.</w:t>
      </w:r>
    </w:p>
    <w:p w14:paraId="13542C92" w14:textId="77777777" w:rsidR="00DA7E0D" w:rsidRPr="00EA7649" w:rsidRDefault="00DA7E0D" w:rsidP="00DA7E0D">
      <w:pPr>
        <w:pBdr>
          <w:top w:val="nil"/>
          <w:left w:val="nil"/>
          <w:bottom w:val="nil"/>
          <w:right w:val="nil"/>
          <w:between w:val="nil"/>
        </w:pBdr>
        <w:ind w:left="720"/>
        <w:rPr>
          <w:rFonts w:eastAsia="Helvetica Neue"/>
          <w:color w:val="000000"/>
          <w:sz w:val="20"/>
          <w:szCs w:val="20"/>
        </w:rPr>
      </w:pPr>
    </w:p>
    <w:p w14:paraId="03ED384A"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 xml:space="preserve">Letters to go to: Jonathan </w:t>
      </w:r>
      <w:proofErr w:type="spellStart"/>
      <w:r w:rsidRPr="00EA7649">
        <w:rPr>
          <w:rFonts w:eastAsia="Helvetica Neue"/>
          <w:color w:val="000000"/>
          <w:sz w:val="20"/>
          <w:szCs w:val="20"/>
        </w:rPr>
        <w:t>Hershy</w:t>
      </w:r>
      <w:proofErr w:type="spellEnd"/>
      <w:r w:rsidRPr="00EA7649">
        <w:rPr>
          <w:rFonts w:eastAsia="Helvetica Neue"/>
          <w:color w:val="000000"/>
          <w:sz w:val="20"/>
          <w:szCs w:val="20"/>
        </w:rPr>
        <w:t xml:space="preserve"> at city planning, Mike Bonin, Jason Patrick Douglas, Steve Hudson, Jack</w:t>
      </w:r>
    </w:p>
    <w:p w14:paraId="459B75EC" w14:textId="77777777" w:rsidR="003D0966" w:rsidRDefault="00EA7649" w:rsidP="00DA7E0D">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Ainsworth, Mayor Eric Garcetti,</w:t>
      </w:r>
      <w:r w:rsidR="00DA7E0D">
        <w:rPr>
          <w:rFonts w:eastAsia="Helvetica Neue"/>
          <w:color w:val="000000"/>
          <w:sz w:val="20"/>
          <w:szCs w:val="20"/>
        </w:rPr>
        <w:t xml:space="preserve"> </w:t>
      </w:r>
    </w:p>
    <w:p w14:paraId="5BF2E90E" w14:textId="77777777" w:rsidR="003D0966" w:rsidRDefault="003D0966" w:rsidP="00DA7E0D">
      <w:pPr>
        <w:pBdr>
          <w:top w:val="nil"/>
          <w:left w:val="nil"/>
          <w:bottom w:val="nil"/>
          <w:right w:val="nil"/>
          <w:between w:val="nil"/>
        </w:pBdr>
        <w:ind w:left="720"/>
        <w:rPr>
          <w:rFonts w:eastAsia="Helvetica Neue"/>
          <w:color w:val="000000"/>
          <w:sz w:val="20"/>
          <w:szCs w:val="20"/>
        </w:rPr>
      </w:pPr>
    </w:p>
    <w:p w14:paraId="7C761C85" w14:textId="7807BD37" w:rsidR="00EA7649" w:rsidRPr="00EA7649" w:rsidRDefault="00EA7649" w:rsidP="00DA7E0D">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This recommendation will also be presented in a CIS format to the City.</w:t>
      </w:r>
    </w:p>
    <w:p w14:paraId="082B1B0C" w14:textId="77777777" w:rsidR="003D0966" w:rsidRDefault="003D0966" w:rsidP="00EA7649">
      <w:pPr>
        <w:pBdr>
          <w:top w:val="nil"/>
          <w:left w:val="nil"/>
          <w:bottom w:val="nil"/>
          <w:right w:val="nil"/>
          <w:between w:val="nil"/>
        </w:pBdr>
        <w:ind w:left="720"/>
        <w:rPr>
          <w:rFonts w:eastAsia="Helvetica Neue"/>
          <w:color w:val="000000"/>
          <w:sz w:val="20"/>
          <w:szCs w:val="20"/>
        </w:rPr>
      </w:pPr>
    </w:p>
    <w:p w14:paraId="5A310A55" w14:textId="7F373830" w:rsidR="00EA7649" w:rsidRDefault="00EA7649" w:rsidP="00EA7649">
      <w:pPr>
        <w:pBdr>
          <w:top w:val="nil"/>
          <w:left w:val="nil"/>
          <w:bottom w:val="nil"/>
          <w:right w:val="nil"/>
          <w:between w:val="nil"/>
        </w:pBdr>
        <w:ind w:left="720"/>
        <w:rPr>
          <w:rFonts w:eastAsia="Helvetica Neue"/>
          <w:color w:val="00B0F0"/>
          <w:sz w:val="20"/>
          <w:szCs w:val="20"/>
        </w:rPr>
      </w:pPr>
      <w:r w:rsidRPr="00EA7649">
        <w:rPr>
          <w:rFonts w:eastAsia="Helvetica Neue"/>
          <w:color w:val="000000"/>
          <w:sz w:val="20"/>
          <w:szCs w:val="20"/>
        </w:rPr>
        <w:t xml:space="preserve">Public Comment &amp; Possible Action: </w:t>
      </w:r>
      <w:r w:rsidRPr="00DA7E0D">
        <w:rPr>
          <w:rFonts w:eastAsia="Helvetica Neue"/>
          <w:color w:val="00B0F0"/>
          <w:sz w:val="20"/>
          <w:szCs w:val="20"/>
        </w:rPr>
        <w:t>Motion</w:t>
      </w:r>
      <w:r w:rsidR="000A01FD">
        <w:rPr>
          <w:rFonts w:eastAsia="Helvetica Neue"/>
          <w:color w:val="00B0F0"/>
          <w:sz w:val="20"/>
          <w:szCs w:val="20"/>
        </w:rPr>
        <w:t xml:space="preserve"> by Tim</w:t>
      </w:r>
      <w:r w:rsidR="00640E33">
        <w:rPr>
          <w:rFonts w:eastAsia="Helvetica Neue"/>
          <w:color w:val="00B0F0"/>
          <w:sz w:val="20"/>
          <w:szCs w:val="20"/>
        </w:rPr>
        <w:t xml:space="preserve"> to </w:t>
      </w:r>
      <w:r w:rsidR="000A01FD">
        <w:rPr>
          <w:rFonts w:eastAsia="Helvetica Neue"/>
          <w:color w:val="00B0F0"/>
          <w:sz w:val="20"/>
          <w:szCs w:val="20"/>
        </w:rPr>
        <w:t>continue the motion with the c</w:t>
      </w:r>
      <w:r w:rsidR="00640E33">
        <w:rPr>
          <w:rFonts w:eastAsia="Helvetica Neue"/>
          <w:color w:val="00B0F0"/>
          <w:sz w:val="20"/>
          <w:szCs w:val="20"/>
        </w:rPr>
        <w:t>ondition that Venice Community Housing give a presentation</w:t>
      </w:r>
      <w:r w:rsidR="000A01FD">
        <w:rPr>
          <w:rFonts w:eastAsia="Helvetica Neue"/>
          <w:color w:val="00B0F0"/>
          <w:sz w:val="20"/>
          <w:szCs w:val="20"/>
        </w:rPr>
        <w:t xml:space="preserve"> by Jan 31, 2020, Michael second, Approved 6-0</w:t>
      </w:r>
    </w:p>
    <w:p w14:paraId="299D2047" w14:textId="77777777" w:rsidR="005E7603" w:rsidRDefault="005E7603" w:rsidP="00EA7649">
      <w:pPr>
        <w:pBdr>
          <w:top w:val="nil"/>
          <w:left w:val="nil"/>
          <w:bottom w:val="nil"/>
          <w:right w:val="nil"/>
          <w:between w:val="nil"/>
        </w:pBdr>
        <w:ind w:left="720"/>
        <w:rPr>
          <w:rFonts w:eastAsia="Helvetica Neue"/>
          <w:color w:val="00B0F0"/>
          <w:sz w:val="20"/>
          <w:szCs w:val="20"/>
        </w:rPr>
      </w:pPr>
    </w:p>
    <w:p w14:paraId="04737F27" w14:textId="0BEC1D7C" w:rsidR="000A01FD" w:rsidRPr="00DA7E0D" w:rsidRDefault="000A01FD" w:rsidP="00EA7649">
      <w:pPr>
        <w:pBdr>
          <w:top w:val="nil"/>
          <w:left w:val="nil"/>
          <w:bottom w:val="nil"/>
          <w:right w:val="nil"/>
          <w:between w:val="nil"/>
        </w:pBdr>
        <w:ind w:left="720"/>
        <w:rPr>
          <w:rFonts w:eastAsia="Helvetica Neue"/>
          <w:color w:val="00B0F0"/>
          <w:sz w:val="20"/>
          <w:szCs w:val="20"/>
        </w:rPr>
      </w:pPr>
      <w:r>
        <w:rPr>
          <w:rFonts w:eastAsia="Helvetica Neue"/>
          <w:color w:val="00B0F0"/>
          <w:sz w:val="20"/>
          <w:szCs w:val="20"/>
        </w:rPr>
        <w:t xml:space="preserve">It was suggested by </w:t>
      </w:r>
      <w:proofErr w:type="spellStart"/>
      <w:r>
        <w:rPr>
          <w:rFonts w:eastAsia="Helvetica Neue"/>
          <w:color w:val="00B0F0"/>
          <w:sz w:val="20"/>
          <w:szCs w:val="20"/>
        </w:rPr>
        <w:t>Shep</w:t>
      </w:r>
      <w:proofErr w:type="spellEnd"/>
      <w:r>
        <w:rPr>
          <w:rFonts w:eastAsia="Helvetica Neue"/>
          <w:color w:val="00B0F0"/>
          <w:sz w:val="20"/>
          <w:szCs w:val="20"/>
        </w:rPr>
        <w:t xml:space="preserve"> that the agenda doc be used as a guide for the presentation so that all the </w:t>
      </w:r>
      <w:r w:rsidR="005E7603">
        <w:rPr>
          <w:rFonts w:eastAsia="Helvetica Neue"/>
          <w:color w:val="00B0F0"/>
          <w:sz w:val="20"/>
          <w:szCs w:val="20"/>
        </w:rPr>
        <w:t>concerns are addressed.</w:t>
      </w:r>
    </w:p>
    <w:p w14:paraId="3A7BAFCD" w14:textId="59870431" w:rsidR="00DA7E0D" w:rsidRDefault="00DA7E0D" w:rsidP="00EA7649">
      <w:pPr>
        <w:pBdr>
          <w:top w:val="nil"/>
          <w:left w:val="nil"/>
          <w:bottom w:val="nil"/>
          <w:right w:val="nil"/>
          <w:between w:val="nil"/>
        </w:pBdr>
        <w:ind w:left="720"/>
        <w:rPr>
          <w:rFonts w:eastAsia="Helvetica Neue"/>
          <w:color w:val="000000"/>
          <w:sz w:val="20"/>
          <w:szCs w:val="20"/>
        </w:rPr>
      </w:pPr>
    </w:p>
    <w:p w14:paraId="2BB8BC0C" w14:textId="6912CF94" w:rsidR="005E7603" w:rsidRDefault="005E7603" w:rsidP="00EA7649">
      <w:pPr>
        <w:pBdr>
          <w:top w:val="nil"/>
          <w:left w:val="nil"/>
          <w:bottom w:val="nil"/>
          <w:right w:val="nil"/>
          <w:between w:val="nil"/>
        </w:pBdr>
        <w:ind w:left="720"/>
        <w:rPr>
          <w:rFonts w:eastAsia="Helvetica Neue"/>
          <w:color w:val="000000"/>
          <w:sz w:val="20"/>
          <w:szCs w:val="20"/>
        </w:rPr>
      </w:pPr>
    </w:p>
    <w:p w14:paraId="11B25BF3" w14:textId="77777777" w:rsidR="005E7603" w:rsidRDefault="005E7603" w:rsidP="00EA7649">
      <w:pPr>
        <w:pBdr>
          <w:top w:val="nil"/>
          <w:left w:val="nil"/>
          <w:bottom w:val="nil"/>
          <w:right w:val="nil"/>
          <w:between w:val="nil"/>
        </w:pBdr>
        <w:ind w:left="720"/>
        <w:rPr>
          <w:rFonts w:eastAsia="Helvetica Neue"/>
          <w:color w:val="000000"/>
          <w:sz w:val="20"/>
          <w:szCs w:val="20"/>
        </w:rPr>
      </w:pPr>
    </w:p>
    <w:p w14:paraId="148DC2D3" w14:textId="77777777" w:rsidR="003D0966" w:rsidRDefault="003D0966" w:rsidP="00EA7649">
      <w:pPr>
        <w:pBdr>
          <w:top w:val="nil"/>
          <w:left w:val="nil"/>
          <w:bottom w:val="nil"/>
          <w:right w:val="nil"/>
          <w:between w:val="nil"/>
        </w:pBdr>
        <w:ind w:left="720"/>
        <w:rPr>
          <w:rFonts w:eastAsia="Helvetica Neue"/>
          <w:color w:val="000000"/>
          <w:sz w:val="20"/>
          <w:szCs w:val="20"/>
        </w:rPr>
      </w:pPr>
    </w:p>
    <w:p w14:paraId="2FA07782" w14:textId="77777777" w:rsidR="000A01FD" w:rsidRPr="000A01FD" w:rsidRDefault="00EA7649" w:rsidP="003D0966">
      <w:pPr>
        <w:pBdr>
          <w:top w:val="nil"/>
          <w:left w:val="nil"/>
          <w:bottom w:val="nil"/>
          <w:right w:val="nil"/>
          <w:between w:val="nil"/>
        </w:pBdr>
        <w:ind w:left="720" w:firstLine="720"/>
        <w:rPr>
          <w:rFonts w:eastAsia="Helvetica Neue"/>
          <w:b/>
          <w:bCs/>
          <w:color w:val="000000"/>
          <w:sz w:val="20"/>
          <w:szCs w:val="20"/>
        </w:rPr>
      </w:pPr>
      <w:r w:rsidRPr="000A01FD">
        <w:rPr>
          <w:rFonts w:eastAsia="Helvetica Neue"/>
          <w:b/>
          <w:bCs/>
          <w:color w:val="000000"/>
          <w:sz w:val="20"/>
          <w:szCs w:val="20"/>
        </w:rPr>
        <w:t>B. Requirements for MTA Bridge Housing</w:t>
      </w:r>
      <w:r w:rsidR="000A01FD" w:rsidRPr="000A01FD">
        <w:rPr>
          <w:rFonts w:eastAsia="Helvetica Neue"/>
          <w:b/>
          <w:bCs/>
          <w:color w:val="000000"/>
          <w:sz w:val="20"/>
          <w:szCs w:val="20"/>
        </w:rPr>
        <w:t xml:space="preserve"> </w:t>
      </w:r>
    </w:p>
    <w:p w14:paraId="26664E00" w14:textId="7AA5399F" w:rsidR="00EA7649" w:rsidRPr="000A01FD" w:rsidRDefault="000A01FD" w:rsidP="003D0966">
      <w:pPr>
        <w:pBdr>
          <w:top w:val="nil"/>
          <w:left w:val="nil"/>
          <w:bottom w:val="nil"/>
          <w:right w:val="nil"/>
          <w:between w:val="nil"/>
        </w:pBdr>
        <w:ind w:left="720" w:firstLine="720"/>
        <w:rPr>
          <w:rFonts w:eastAsia="Helvetica Neue"/>
          <w:color w:val="00B0F0"/>
          <w:sz w:val="20"/>
          <w:szCs w:val="20"/>
        </w:rPr>
      </w:pPr>
      <w:r w:rsidRPr="000A01FD">
        <w:rPr>
          <w:rFonts w:eastAsia="Helvetica Neue"/>
          <w:color w:val="00B0F0"/>
          <w:sz w:val="20"/>
          <w:szCs w:val="20"/>
        </w:rPr>
        <w:t>Tim recused himself</w:t>
      </w:r>
    </w:p>
    <w:p w14:paraId="77BBFD4A" w14:textId="77777777" w:rsidR="003D0966" w:rsidRDefault="003D0966" w:rsidP="00DA7E0D">
      <w:pPr>
        <w:pBdr>
          <w:top w:val="nil"/>
          <w:left w:val="nil"/>
          <w:bottom w:val="nil"/>
          <w:right w:val="nil"/>
          <w:between w:val="nil"/>
        </w:pBdr>
        <w:ind w:left="720"/>
        <w:rPr>
          <w:rFonts w:eastAsia="Helvetica Neue"/>
          <w:color w:val="000000"/>
          <w:sz w:val="20"/>
          <w:szCs w:val="20"/>
        </w:rPr>
      </w:pPr>
    </w:p>
    <w:p w14:paraId="16D38FC6" w14:textId="77777777" w:rsidR="003D0966" w:rsidRDefault="003D0966" w:rsidP="00DA7E0D">
      <w:pPr>
        <w:pBdr>
          <w:top w:val="nil"/>
          <w:left w:val="nil"/>
          <w:bottom w:val="nil"/>
          <w:right w:val="nil"/>
          <w:between w:val="nil"/>
        </w:pBdr>
        <w:ind w:left="720"/>
        <w:rPr>
          <w:rFonts w:eastAsia="Helvetica Neue"/>
          <w:color w:val="000000"/>
          <w:sz w:val="20"/>
          <w:szCs w:val="20"/>
        </w:rPr>
      </w:pPr>
    </w:p>
    <w:p w14:paraId="1227D0DB" w14:textId="01F1082E" w:rsidR="00EA7649" w:rsidRPr="00EA7649" w:rsidRDefault="00EA7649" w:rsidP="00DA7E0D">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The VNC requests Councilman Bonin and Mayor Garcetti, require the service provider(s) of the Venice Bridge</w:t>
      </w:r>
      <w:r w:rsidR="00DA7E0D">
        <w:rPr>
          <w:rFonts w:eastAsia="Helvetica Neue"/>
          <w:color w:val="000000"/>
          <w:sz w:val="20"/>
          <w:szCs w:val="20"/>
        </w:rPr>
        <w:t xml:space="preserve"> </w:t>
      </w:r>
      <w:r w:rsidRPr="00EA7649">
        <w:rPr>
          <w:rFonts w:eastAsia="Helvetica Neue"/>
          <w:color w:val="000000"/>
          <w:sz w:val="20"/>
          <w:szCs w:val="20"/>
        </w:rPr>
        <w:t>Housing Project located at the MTA yard implement the following Land Use conditions based on the fact that the</w:t>
      </w:r>
      <w:r w:rsidR="00DA7E0D">
        <w:rPr>
          <w:rFonts w:eastAsia="Helvetica Neue"/>
          <w:color w:val="000000"/>
          <w:sz w:val="20"/>
          <w:szCs w:val="20"/>
        </w:rPr>
        <w:t xml:space="preserve"> </w:t>
      </w:r>
      <w:r w:rsidRPr="00EA7649">
        <w:rPr>
          <w:rFonts w:eastAsia="Helvetica Neue"/>
          <w:color w:val="000000"/>
          <w:sz w:val="20"/>
          <w:szCs w:val="20"/>
        </w:rPr>
        <w:t>project was approved administratively without any conditions of approval due to the fact that a categorical</w:t>
      </w:r>
      <w:r w:rsidR="00DA7E0D">
        <w:rPr>
          <w:rFonts w:eastAsia="Helvetica Neue"/>
          <w:color w:val="000000"/>
          <w:sz w:val="20"/>
          <w:szCs w:val="20"/>
        </w:rPr>
        <w:t xml:space="preserve"> </w:t>
      </w:r>
      <w:r w:rsidRPr="00EA7649">
        <w:rPr>
          <w:rFonts w:eastAsia="Helvetica Neue"/>
          <w:color w:val="000000"/>
          <w:sz w:val="20"/>
          <w:szCs w:val="20"/>
        </w:rPr>
        <w:t>exemption and Coastal De Minimis Waiver were issued. The conditions outlined below will promote a safer</w:t>
      </w:r>
      <w:r w:rsidR="00DA7E0D">
        <w:rPr>
          <w:rFonts w:eastAsia="Helvetica Neue"/>
          <w:color w:val="000000"/>
          <w:sz w:val="20"/>
          <w:szCs w:val="20"/>
        </w:rPr>
        <w:t xml:space="preserve"> </w:t>
      </w:r>
      <w:r w:rsidRPr="00EA7649">
        <w:rPr>
          <w:rFonts w:eastAsia="Helvetica Neue"/>
          <w:color w:val="000000"/>
          <w:sz w:val="20"/>
          <w:szCs w:val="20"/>
        </w:rPr>
        <w:t>environment for the residents and visitors of Venice, occupants of the facility and service provider staff.</w:t>
      </w:r>
    </w:p>
    <w:p w14:paraId="1AB33F13" w14:textId="77777777" w:rsidR="003D0966" w:rsidRDefault="003D0966" w:rsidP="00DA7E0D">
      <w:pPr>
        <w:pBdr>
          <w:top w:val="nil"/>
          <w:left w:val="nil"/>
          <w:bottom w:val="nil"/>
          <w:right w:val="nil"/>
          <w:between w:val="nil"/>
        </w:pBdr>
        <w:ind w:left="720"/>
        <w:rPr>
          <w:rFonts w:eastAsia="Helvetica Neue"/>
          <w:color w:val="000000"/>
          <w:sz w:val="20"/>
          <w:szCs w:val="20"/>
        </w:rPr>
      </w:pPr>
    </w:p>
    <w:p w14:paraId="137DDC8E" w14:textId="1D77DF03" w:rsidR="00EA7649" w:rsidRPr="00EA7649" w:rsidRDefault="00EA7649" w:rsidP="00DA7E0D">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The City is building a large Bridge Housing project on the 3-acre MTA property at 100 Sunset Avenue in Venice,</w:t>
      </w:r>
      <w:r w:rsidR="00DA7E0D">
        <w:rPr>
          <w:rFonts w:eastAsia="Helvetica Neue"/>
          <w:color w:val="000000"/>
          <w:sz w:val="20"/>
          <w:szCs w:val="20"/>
        </w:rPr>
        <w:t xml:space="preserve"> </w:t>
      </w:r>
      <w:r w:rsidRPr="00EA7649">
        <w:rPr>
          <w:rFonts w:eastAsia="Helvetica Neue"/>
          <w:color w:val="000000"/>
          <w:sz w:val="20"/>
          <w:szCs w:val="20"/>
        </w:rPr>
        <w:t>which is within the Coastal Zone and surrounded on all four sides by residences.</w:t>
      </w:r>
    </w:p>
    <w:p w14:paraId="6014F4E7" w14:textId="7D43841F" w:rsidR="00EA7649" w:rsidRPr="00EA7649" w:rsidRDefault="00EA7649" w:rsidP="00DA7E0D">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The City plans to build structures to house 154 people along with various types of support, professional and security</w:t>
      </w:r>
      <w:r w:rsidR="00DA7E0D">
        <w:rPr>
          <w:rFonts w:eastAsia="Helvetica Neue"/>
          <w:color w:val="000000"/>
          <w:sz w:val="20"/>
          <w:szCs w:val="20"/>
        </w:rPr>
        <w:t xml:space="preserve"> </w:t>
      </w:r>
      <w:r w:rsidRPr="00EA7649">
        <w:rPr>
          <w:rFonts w:eastAsia="Helvetica Neue"/>
          <w:color w:val="000000"/>
          <w:sz w:val="20"/>
          <w:szCs w:val="20"/>
        </w:rPr>
        <w:t>staff to serve them.</w:t>
      </w:r>
    </w:p>
    <w:p w14:paraId="7FBD2433" w14:textId="7FD3B3C5" w:rsidR="00EA7649" w:rsidRPr="00EA7649" w:rsidRDefault="00EA7649" w:rsidP="00DA7E0D">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The Bridge Housing is supposed to be transitional housing, with homeless people staying only three to four months</w:t>
      </w:r>
      <w:r w:rsidR="00DA7E0D">
        <w:rPr>
          <w:rFonts w:eastAsia="Helvetica Neue"/>
          <w:color w:val="000000"/>
          <w:sz w:val="20"/>
          <w:szCs w:val="20"/>
        </w:rPr>
        <w:t xml:space="preserve"> </w:t>
      </w:r>
      <w:r w:rsidRPr="00EA7649">
        <w:rPr>
          <w:rFonts w:eastAsia="Helvetica Neue"/>
          <w:color w:val="000000"/>
          <w:sz w:val="20"/>
          <w:szCs w:val="20"/>
        </w:rPr>
        <w:t>until they get permanent housing, permanent supportive housing, shared housing, reunified with families, etc.</w:t>
      </w:r>
    </w:p>
    <w:p w14:paraId="4D0D0FFE" w14:textId="308A3B42" w:rsidR="00EA7649" w:rsidRPr="00EA7649" w:rsidRDefault="00EA7649" w:rsidP="00DA7E0D">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The facility is intended to operate until June 2022 at which time it is to be removed and construction is to begin on a</w:t>
      </w:r>
      <w:r w:rsidR="00DA7E0D">
        <w:rPr>
          <w:rFonts w:eastAsia="Helvetica Neue"/>
          <w:color w:val="000000"/>
          <w:sz w:val="20"/>
          <w:szCs w:val="20"/>
        </w:rPr>
        <w:t xml:space="preserve"> </w:t>
      </w:r>
      <w:r w:rsidRPr="00EA7649">
        <w:rPr>
          <w:rFonts w:eastAsia="Helvetica Neue"/>
          <w:color w:val="000000"/>
          <w:sz w:val="20"/>
          <w:szCs w:val="20"/>
        </w:rPr>
        <w:t>mix of market rate and affordable housing, parking and possibly retail.</w:t>
      </w:r>
    </w:p>
    <w:p w14:paraId="0E1065A0" w14:textId="77777777" w:rsidR="00DA7E0D" w:rsidRDefault="00DA7E0D" w:rsidP="00EA7649">
      <w:pPr>
        <w:pBdr>
          <w:top w:val="nil"/>
          <w:left w:val="nil"/>
          <w:bottom w:val="nil"/>
          <w:right w:val="nil"/>
          <w:between w:val="nil"/>
        </w:pBdr>
        <w:ind w:left="720"/>
        <w:rPr>
          <w:rFonts w:eastAsia="Helvetica Neue"/>
          <w:color w:val="000000"/>
          <w:sz w:val="20"/>
          <w:szCs w:val="20"/>
        </w:rPr>
      </w:pPr>
    </w:p>
    <w:p w14:paraId="092B6908" w14:textId="6C582F03"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 xml:space="preserve">The following will be constructed on the site as part of the temporary Bridge project: </w:t>
      </w:r>
    </w:p>
    <w:p w14:paraId="3AAB08A3"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1. A three-story semi-permanent “tent” building which will house 100 adults in a dormitory setting.</w:t>
      </w:r>
    </w:p>
    <w:p w14:paraId="4E772A8F"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lastRenderedPageBreak/>
        <w:t>2. Six manufactured modular buildings that will house another 54 teenagers and young adults, separated by sex.</w:t>
      </w:r>
    </w:p>
    <w:p w14:paraId="4CA88584"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3. Separate buildings for restrooms, showers and laundry facilities.</w:t>
      </w:r>
    </w:p>
    <w:p w14:paraId="4E9DE0FD" w14:textId="336C3702" w:rsidR="00EA7649" w:rsidRPr="00EA7649" w:rsidRDefault="00EA7649" w:rsidP="005E7603">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4. Several additional buildings to house the offices of social service staff, housing locaters, security personnel, and</w:t>
      </w:r>
      <w:r w:rsidR="005E7603">
        <w:rPr>
          <w:rFonts w:eastAsia="Helvetica Neue"/>
          <w:color w:val="000000"/>
          <w:sz w:val="20"/>
          <w:szCs w:val="20"/>
        </w:rPr>
        <w:t xml:space="preserve"> </w:t>
      </w:r>
      <w:r w:rsidRPr="00EA7649">
        <w:rPr>
          <w:rFonts w:eastAsia="Helvetica Neue"/>
          <w:color w:val="000000"/>
          <w:sz w:val="20"/>
          <w:szCs w:val="20"/>
        </w:rPr>
        <w:t>those who will provide intake services, psychological counseling, job training, resume preparation, and skills</w:t>
      </w:r>
      <w:r w:rsidR="005E7603">
        <w:rPr>
          <w:rFonts w:eastAsia="Helvetica Neue"/>
          <w:color w:val="000000"/>
          <w:sz w:val="20"/>
          <w:szCs w:val="20"/>
        </w:rPr>
        <w:t xml:space="preserve"> </w:t>
      </w:r>
      <w:r w:rsidRPr="00EA7649">
        <w:rPr>
          <w:rFonts w:eastAsia="Helvetica Neue"/>
          <w:color w:val="000000"/>
          <w:sz w:val="20"/>
          <w:szCs w:val="20"/>
        </w:rPr>
        <w:t>training.</w:t>
      </w:r>
    </w:p>
    <w:p w14:paraId="19CD1E95"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5. A large outdoor dining area.</w:t>
      </w:r>
    </w:p>
    <w:p w14:paraId="6D1AF758"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6. An outdoor kennel for residents’ pets.</w:t>
      </w:r>
    </w:p>
    <w:p w14:paraId="3E8FD42B"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7. A facility for creation of public art.</w:t>
      </w:r>
    </w:p>
    <w:p w14:paraId="2ECB505C"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8. A outdoor dining facility, and food preparation facilities, for 154 residents plus staff.</w:t>
      </w:r>
    </w:p>
    <w:p w14:paraId="48D6B1FD" w14:textId="5ED8BF28" w:rsid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9. A storage building for the possessions of the 154 residents.</w:t>
      </w:r>
    </w:p>
    <w:p w14:paraId="3C2A5632" w14:textId="3F398EE3" w:rsidR="00B920B0" w:rsidRDefault="00B920B0" w:rsidP="00EA7649">
      <w:pPr>
        <w:pBdr>
          <w:top w:val="nil"/>
          <w:left w:val="nil"/>
          <w:bottom w:val="nil"/>
          <w:right w:val="nil"/>
          <w:between w:val="nil"/>
        </w:pBdr>
        <w:ind w:left="720"/>
        <w:rPr>
          <w:rFonts w:eastAsia="Helvetica Neue"/>
          <w:color w:val="000000"/>
          <w:sz w:val="20"/>
          <w:szCs w:val="20"/>
        </w:rPr>
      </w:pPr>
    </w:p>
    <w:p w14:paraId="1E2B6253" w14:textId="77777777" w:rsidR="00B920B0" w:rsidRPr="00EA7649" w:rsidRDefault="00B920B0" w:rsidP="00EA7649">
      <w:pPr>
        <w:pBdr>
          <w:top w:val="nil"/>
          <w:left w:val="nil"/>
          <w:bottom w:val="nil"/>
          <w:right w:val="nil"/>
          <w:between w:val="nil"/>
        </w:pBdr>
        <w:ind w:left="720"/>
        <w:rPr>
          <w:rFonts w:eastAsia="Helvetica Neue"/>
          <w:color w:val="000000"/>
          <w:sz w:val="20"/>
          <w:szCs w:val="20"/>
        </w:rPr>
      </w:pPr>
    </w:p>
    <w:p w14:paraId="2A92C077" w14:textId="746E2C33" w:rsidR="00EA7649" w:rsidRPr="00EA7649" w:rsidRDefault="00EA7649" w:rsidP="005E7603">
      <w:pPr>
        <w:pBdr>
          <w:top w:val="nil"/>
          <w:left w:val="nil"/>
          <w:bottom w:val="nil"/>
          <w:right w:val="nil"/>
          <w:between w:val="nil"/>
        </w:pBdr>
        <w:ind w:left="1440"/>
        <w:rPr>
          <w:rFonts w:eastAsia="Helvetica Neue"/>
          <w:color w:val="000000"/>
          <w:sz w:val="20"/>
          <w:szCs w:val="20"/>
        </w:rPr>
      </w:pPr>
      <w:r w:rsidRPr="00EA7649">
        <w:rPr>
          <w:rFonts w:eastAsia="Helvetica Neue"/>
          <w:color w:val="000000"/>
          <w:sz w:val="20"/>
          <w:szCs w:val="20"/>
        </w:rPr>
        <w:t>1. Confirm there will be sound barrier panels surrounding the MTA lot. If the design stays as we've seen it</w:t>
      </w:r>
      <w:r w:rsidR="005E7603">
        <w:rPr>
          <w:rFonts w:eastAsia="Helvetica Neue"/>
          <w:color w:val="000000"/>
          <w:sz w:val="20"/>
          <w:szCs w:val="20"/>
        </w:rPr>
        <w:t xml:space="preserve"> </w:t>
      </w:r>
      <w:r w:rsidRPr="00EA7649">
        <w:rPr>
          <w:rFonts w:eastAsia="Helvetica Neue"/>
          <w:color w:val="000000"/>
          <w:sz w:val="20"/>
          <w:szCs w:val="20"/>
        </w:rPr>
        <w:t>printed, the dog</w:t>
      </w:r>
      <w:r w:rsidR="005F0398">
        <w:rPr>
          <w:rFonts w:eastAsia="Helvetica Neue"/>
          <w:color w:val="000000"/>
          <w:sz w:val="20"/>
          <w:szCs w:val="20"/>
        </w:rPr>
        <w:t>-</w:t>
      </w:r>
      <w:r w:rsidRPr="00EA7649">
        <w:rPr>
          <w:rFonts w:eastAsia="Helvetica Neue"/>
          <w:color w:val="000000"/>
          <w:sz w:val="20"/>
          <w:szCs w:val="20"/>
        </w:rPr>
        <w:t>run and teenage trailers will be placed very close to residences on the North side of the</w:t>
      </w:r>
      <w:r w:rsidR="005E7603">
        <w:rPr>
          <w:rFonts w:eastAsia="Helvetica Neue"/>
          <w:color w:val="000000"/>
          <w:sz w:val="20"/>
          <w:szCs w:val="20"/>
        </w:rPr>
        <w:t xml:space="preserve"> </w:t>
      </w:r>
      <w:r w:rsidRPr="00EA7649">
        <w:rPr>
          <w:rFonts w:eastAsia="Helvetica Neue"/>
          <w:color w:val="000000"/>
          <w:sz w:val="20"/>
          <w:szCs w:val="20"/>
        </w:rPr>
        <w:t>facility. Residences near Sunset will require this as the proximity is so close.</w:t>
      </w:r>
    </w:p>
    <w:p w14:paraId="0384ACA0" w14:textId="1950969A" w:rsidR="00EA7649" w:rsidRPr="00EA7649" w:rsidRDefault="00EA7649" w:rsidP="005E7603">
      <w:pPr>
        <w:pBdr>
          <w:top w:val="nil"/>
          <w:left w:val="nil"/>
          <w:bottom w:val="nil"/>
          <w:right w:val="nil"/>
          <w:between w:val="nil"/>
        </w:pBdr>
        <w:ind w:left="1440"/>
        <w:rPr>
          <w:rFonts w:eastAsia="Helvetica Neue"/>
          <w:color w:val="000000"/>
          <w:sz w:val="20"/>
          <w:szCs w:val="20"/>
        </w:rPr>
      </w:pPr>
      <w:r w:rsidRPr="00EA7649">
        <w:rPr>
          <w:rFonts w:eastAsia="Helvetica Neue"/>
          <w:color w:val="000000"/>
          <w:sz w:val="20"/>
          <w:szCs w:val="20"/>
        </w:rPr>
        <w:t>2. The condemned building at the South end of the lot MUST be fenced off. If so, this will act as a sound buffer</w:t>
      </w:r>
      <w:r w:rsidR="005E7603">
        <w:rPr>
          <w:rFonts w:eastAsia="Helvetica Neue"/>
          <w:color w:val="000000"/>
          <w:sz w:val="20"/>
          <w:szCs w:val="20"/>
        </w:rPr>
        <w:t xml:space="preserve"> </w:t>
      </w:r>
      <w:r w:rsidRPr="00EA7649">
        <w:rPr>
          <w:rFonts w:eastAsia="Helvetica Neue"/>
          <w:color w:val="000000"/>
          <w:sz w:val="20"/>
          <w:szCs w:val="20"/>
        </w:rPr>
        <w:t>for those on Thornton.</w:t>
      </w:r>
    </w:p>
    <w:p w14:paraId="75541335" w14:textId="67E05DFC" w:rsidR="00EA7649" w:rsidRPr="00EA7649" w:rsidRDefault="00EA7649" w:rsidP="005E7603">
      <w:pPr>
        <w:pBdr>
          <w:top w:val="nil"/>
          <w:left w:val="nil"/>
          <w:bottom w:val="nil"/>
          <w:right w:val="nil"/>
          <w:between w:val="nil"/>
        </w:pBdr>
        <w:ind w:left="1440"/>
        <w:rPr>
          <w:rFonts w:eastAsia="Helvetica Neue"/>
          <w:color w:val="000000"/>
          <w:sz w:val="20"/>
          <w:szCs w:val="20"/>
        </w:rPr>
      </w:pPr>
      <w:r w:rsidRPr="00EA7649">
        <w:rPr>
          <w:rFonts w:eastAsia="Helvetica Neue"/>
          <w:color w:val="000000"/>
          <w:sz w:val="20"/>
          <w:szCs w:val="20"/>
        </w:rPr>
        <w:t>3. HVAC systems must be in concert with ambient sounds of the neighborhood at night. When there isn't a</w:t>
      </w:r>
      <w:r w:rsidR="005E7603">
        <w:rPr>
          <w:rFonts w:eastAsia="Helvetica Neue"/>
          <w:color w:val="000000"/>
          <w:sz w:val="20"/>
          <w:szCs w:val="20"/>
        </w:rPr>
        <w:t xml:space="preserve"> </w:t>
      </w:r>
      <w:r w:rsidRPr="00EA7649">
        <w:rPr>
          <w:rFonts w:eastAsia="Helvetica Neue"/>
          <w:color w:val="000000"/>
          <w:sz w:val="20"/>
          <w:szCs w:val="20"/>
        </w:rPr>
        <w:t>siren on Main or Pacific, it's a very quiet neighborhood.</w:t>
      </w:r>
    </w:p>
    <w:p w14:paraId="3571C700" w14:textId="77777777" w:rsidR="00EA7649" w:rsidRPr="00EA7649" w:rsidRDefault="00EA7649" w:rsidP="00B920B0">
      <w:pPr>
        <w:pBdr>
          <w:top w:val="nil"/>
          <w:left w:val="nil"/>
          <w:bottom w:val="nil"/>
          <w:right w:val="nil"/>
          <w:between w:val="nil"/>
        </w:pBdr>
        <w:ind w:left="1440"/>
        <w:rPr>
          <w:rFonts w:eastAsia="Helvetica Neue"/>
          <w:color w:val="000000"/>
          <w:sz w:val="20"/>
          <w:szCs w:val="20"/>
        </w:rPr>
      </w:pPr>
      <w:r w:rsidRPr="00EA7649">
        <w:rPr>
          <w:rFonts w:eastAsia="Helvetica Neue"/>
          <w:color w:val="000000"/>
          <w:sz w:val="20"/>
          <w:szCs w:val="20"/>
        </w:rPr>
        <w:t>4. The stadium type lights (already installed) should be positioned not to shine in residences.</w:t>
      </w:r>
    </w:p>
    <w:p w14:paraId="68EC1075" w14:textId="77777777" w:rsidR="00EA7649" w:rsidRPr="00EA7649" w:rsidRDefault="00EA7649" w:rsidP="00B920B0">
      <w:pPr>
        <w:pBdr>
          <w:top w:val="nil"/>
          <w:left w:val="nil"/>
          <w:bottom w:val="nil"/>
          <w:right w:val="nil"/>
          <w:between w:val="nil"/>
        </w:pBdr>
        <w:ind w:left="1440"/>
        <w:rPr>
          <w:rFonts w:eastAsia="Helvetica Neue"/>
          <w:color w:val="000000"/>
          <w:sz w:val="20"/>
          <w:szCs w:val="20"/>
        </w:rPr>
      </w:pPr>
      <w:r w:rsidRPr="00EA7649">
        <w:rPr>
          <w:rFonts w:eastAsia="Helvetica Neue"/>
          <w:color w:val="000000"/>
          <w:sz w:val="20"/>
          <w:szCs w:val="20"/>
        </w:rPr>
        <w:t>5. What types of lighting will be installed at the Main/Sunset entrance?</w:t>
      </w:r>
    </w:p>
    <w:p w14:paraId="1308B26D" w14:textId="5E07D0BE" w:rsidR="00EA7649" w:rsidRPr="00EA7649" w:rsidRDefault="00EA7649" w:rsidP="005E7603">
      <w:pPr>
        <w:pBdr>
          <w:top w:val="nil"/>
          <w:left w:val="nil"/>
          <w:bottom w:val="nil"/>
          <w:right w:val="nil"/>
          <w:between w:val="nil"/>
        </w:pBdr>
        <w:ind w:left="1440"/>
        <w:rPr>
          <w:rFonts w:eastAsia="Helvetica Neue"/>
          <w:color w:val="000000"/>
          <w:sz w:val="20"/>
          <w:szCs w:val="20"/>
        </w:rPr>
      </w:pPr>
      <w:r w:rsidRPr="00EA7649">
        <w:rPr>
          <w:rFonts w:eastAsia="Helvetica Neue"/>
          <w:color w:val="000000"/>
          <w:sz w:val="20"/>
          <w:szCs w:val="20"/>
        </w:rPr>
        <w:t>6. That the operator of the facility be required to meet monthly with a committee of residents who live within</w:t>
      </w:r>
      <w:r w:rsidR="005E7603">
        <w:rPr>
          <w:rFonts w:eastAsia="Helvetica Neue"/>
          <w:color w:val="000000"/>
          <w:sz w:val="20"/>
          <w:szCs w:val="20"/>
        </w:rPr>
        <w:t xml:space="preserve"> </w:t>
      </w:r>
      <w:r w:rsidRPr="00EA7649">
        <w:rPr>
          <w:rFonts w:eastAsia="Helvetica Neue"/>
          <w:color w:val="000000"/>
          <w:sz w:val="20"/>
          <w:szCs w:val="20"/>
        </w:rPr>
        <w:t>500 feet of the MTA to hear and respond to resident concerns</w:t>
      </w:r>
    </w:p>
    <w:p w14:paraId="6F6C0EDB" w14:textId="41D6438D" w:rsidR="00EA7649" w:rsidRPr="00EA7649" w:rsidRDefault="00EA7649" w:rsidP="005E7603">
      <w:pPr>
        <w:pBdr>
          <w:top w:val="nil"/>
          <w:left w:val="nil"/>
          <w:bottom w:val="nil"/>
          <w:right w:val="nil"/>
          <w:between w:val="nil"/>
        </w:pBdr>
        <w:ind w:left="1440"/>
        <w:rPr>
          <w:rFonts w:eastAsia="Helvetica Neue"/>
          <w:color w:val="000000"/>
          <w:sz w:val="20"/>
          <w:szCs w:val="20"/>
        </w:rPr>
      </w:pPr>
      <w:r w:rsidRPr="00EA7649">
        <w:rPr>
          <w:rFonts w:eastAsia="Helvetica Neue"/>
          <w:color w:val="000000"/>
          <w:sz w:val="20"/>
          <w:szCs w:val="20"/>
        </w:rPr>
        <w:t>7. That the operator will provide a telephone number that is staffed 24 hours a day to receive and respond to</w:t>
      </w:r>
      <w:r w:rsidR="005E7603">
        <w:rPr>
          <w:rFonts w:eastAsia="Helvetica Neue"/>
          <w:color w:val="000000"/>
          <w:sz w:val="20"/>
          <w:szCs w:val="20"/>
        </w:rPr>
        <w:t xml:space="preserve"> </w:t>
      </w:r>
      <w:r w:rsidRPr="00EA7649">
        <w:rPr>
          <w:rFonts w:eastAsia="Helvetica Neue"/>
          <w:color w:val="000000"/>
          <w:sz w:val="20"/>
          <w:szCs w:val="20"/>
        </w:rPr>
        <w:t>emergencies and resident concerns.</w:t>
      </w:r>
    </w:p>
    <w:p w14:paraId="1F82DD7F" w14:textId="0956BA87" w:rsidR="00EA7649" w:rsidRPr="00EA7649" w:rsidRDefault="00EA7649" w:rsidP="00B920B0">
      <w:pPr>
        <w:pBdr>
          <w:top w:val="nil"/>
          <w:left w:val="nil"/>
          <w:bottom w:val="nil"/>
          <w:right w:val="nil"/>
          <w:between w:val="nil"/>
        </w:pBdr>
        <w:ind w:left="1440"/>
        <w:rPr>
          <w:rFonts w:eastAsia="Helvetica Neue"/>
          <w:color w:val="000000"/>
          <w:sz w:val="20"/>
          <w:szCs w:val="20"/>
        </w:rPr>
      </w:pPr>
      <w:r w:rsidRPr="00EA7649">
        <w:rPr>
          <w:rFonts w:eastAsia="Helvetica Neue"/>
          <w:color w:val="000000"/>
          <w:sz w:val="20"/>
          <w:szCs w:val="20"/>
        </w:rPr>
        <w:t>8</w:t>
      </w:r>
      <w:r w:rsidR="00DA7E0D">
        <w:rPr>
          <w:rFonts w:eastAsia="Helvetica Neue"/>
          <w:color w:val="000000"/>
          <w:sz w:val="20"/>
          <w:szCs w:val="20"/>
        </w:rPr>
        <w:t>.</w:t>
      </w:r>
      <w:r w:rsidRPr="00EA7649">
        <w:rPr>
          <w:rFonts w:eastAsia="Helvetica Neue"/>
          <w:color w:val="000000"/>
          <w:sz w:val="20"/>
          <w:szCs w:val="20"/>
        </w:rPr>
        <w:t xml:space="preserve"> The telephone number from item 10 above be posted on large signs on all 4 sides of the facility.</w:t>
      </w:r>
    </w:p>
    <w:p w14:paraId="6E8B90B3" w14:textId="6D699749" w:rsidR="00EA7649" w:rsidRPr="00EA7649" w:rsidRDefault="00EA7649" w:rsidP="005E7603">
      <w:pPr>
        <w:pBdr>
          <w:top w:val="nil"/>
          <w:left w:val="nil"/>
          <w:bottom w:val="nil"/>
          <w:right w:val="nil"/>
          <w:between w:val="nil"/>
        </w:pBdr>
        <w:ind w:left="1440"/>
        <w:rPr>
          <w:rFonts w:eastAsia="Helvetica Neue"/>
          <w:color w:val="000000"/>
          <w:sz w:val="20"/>
          <w:szCs w:val="20"/>
        </w:rPr>
      </w:pPr>
      <w:r w:rsidRPr="00EA7649">
        <w:rPr>
          <w:rFonts w:eastAsia="Helvetica Neue"/>
          <w:color w:val="000000"/>
          <w:sz w:val="20"/>
          <w:szCs w:val="20"/>
        </w:rPr>
        <w:t>9</w:t>
      </w:r>
      <w:r w:rsidR="00DA7E0D">
        <w:rPr>
          <w:rFonts w:eastAsia="Helvetica Neue"/>
          <w:color w:val="000000"/>
          <w:sz w:val="20"/>
          <w:szCs w:val="20"/>
        </w:rPr>
        <w:t>.</w:t>
      </w:r>
      <w:r w:rsidRPr="00EA7649">
        <w:rPr>
          <w:rFonts w:eastAsia="Helvetica Neue"/>
          <w:color w:val="000000"/>
          <w:sz w:val="20"/>
          <w:szCs w:val="20"/>
        </w:rPr>
        <w:t xml:space="preserve"> A tracker to be kept with all calls made to this telephone number reporting the type of incident, how it was</w:t>
      </w:r>
      <w:r w:rsidR="005E7603">
        <w:rPr>
          <w:rFonts w:eastAsia="Helvetica Neue"/>
          <w:color w:val="000000"/>
          <w:sz w:val="20"/>
          <w:szCs w:val="20"/>
        </w:rPr>
        <w:t xml:space="preserve"> </w:t>
      </w:r>
      <w:r w:rsidRPr="00EA7649">
        <w:rPr>
          <w:rFonts w:eastAsia="Helvetica Neue"/>
          <w:color w:val="000000"/>
          <w:sz w:val="20"/>
          <w:szCs w:val="20"/>
        </w:rPr>
        <w:t>resolved, time, date, etc. The public has access to this tracker.</w:t>
      </w:r>
    </w:p>
    <w:p w14:paraId="60614CD0" w14:textId="2688C6DA" w:rsidR="00EA7649" w:rsidRPr="00EA7649" w:rsidRDefault="00EA7649" w:rsidP="005E7603">
      <w:pPr>
        <w:pBdr>
          <w:top w:val="nil"/>
          <w:left w:val="nil"/>
          <w:bottom w:val="nil"/>
          <w:right w:val="nil"/>
          <w:between w:val="nil"/>
        </w:pBdr>
        <w:ind w:left="1440"/>
        <w:rPr>
          <w:rFonts w:eastAsia="Helvetica Neue"/>
          <w:color w:val="000000"/>
          <w:sz w:val="20"/>
          <w:szCs w:val="20"/>
        </w:rPr>
      </w:pPr>
      <w:r w:rsidRPr="00EA7649">
        <w:rPr>
          <w:rFonts w:eastAsia="Helvetica Neue"/>
          <w:color w:val="000000"/>
          <w:sz w:val="20"/>
          <w:szCs w:val="20"/>
        </w:rPr>
        <w:t>10</w:t>
      </w:r>
      <w:r w:rsidR="00DA7E0D">
        <w:rPr>
          <w:rFonts w:eastAsia="Helvetica Neue"/>
          <w:color w:val="000000"/>
          <w:sz w:val="20"/>
          <w:szCs w:val="20"/>
        </w:rPr>
        <w:t>.</w:t>
      </w:r>
      <w:r w:rsidRPr="00EA7649">
        <w:rPr>
          <w:rFonts w:eastAsia="Helvetica Neue"/>
          <w:color w:val="000000"/>
          <w:sz w:val="20"/>
          <w:szCs w:val="20"/>
        </w:rPr>
        <w:t xml:space="preserve"> Full transparency and monthly updates on all costs (construction and operating costs): the name of each</w:t>
      </w:r>
      <w:r w:rsidR="005E7603">
        <w:rPr>
          <w:rFonts w:eastAsia="Helvetica Neue"/>
          <w:color w:val="000000"/>
          <w:sz w:val="20"/>
          <w:szCs w:val="20"/>
        </w:rPr>
        <w:t xml:space="preserve"> </w:t>
      </w:r>
      <w:r w:rsidRPr="00EA7649">
        <w:rPr>
          <w:rFonts w:eastAsia="Helvetica Neue"/>
          <w:color w:val="000000"/>
          <w:sz w:val="20"/>
          <w:szCs w:val="20"/>
        </w:rPr>
        <w:t>company, detail costs and profit margin. Along with full disclosure of any and all relationships between</w:t>
      </w:r>
      <w:r w:rsidR="005E7603">
        <w:rPr>
          <w:rFonts w:eastAsia="Helvetica Neue"/>
          <w:color w:val="000000"/>
          <w:sz w:val="20"/>
          <w:szCs w:val="20"/>
        </w:rPr>
        <w:t xml:space="preserve"> </w:t>
      </w:r>
      <w:r w:rsidRPr="00EA7649">
        <w:rPr>
          <w:rFonts w:eastAsia="Helvetica Neue"/>
          <w:color w:val="000000"/>
          <w:sz w:val="20"/>
          <w:szCs w:val="20"/>
        </w:rPr>
        <w:t>these contractors/vendors/suppliers and government.</w:t>
      </w:r>
    </w:p>
    <w:p w14:paraId="3B4CBC14" w14:textId="302C45DC" w:rsidR="00EA7649" w:rsidRPr="00EA7649" w:rsidRDefault="00EA7649" w:rsidP="005E7603">
      <w:pPr>
        <w:pBdr>
          <w:top w:val="nil"/>
          <w:left w:val="nil"/>
          <w:bottom w:val="nil"/>
          <w:right w:val="nil"/>
          <w:between w:val="nil"/>
        </w:pBdr>
        <w:ind w:left="1440"/>
        <w:rPr>
          <w:rFonts w:eastAsia="Helvetica Neue"/>
          <w:color w:val="000000"/>
          <w:sz w:val="20"/>
          <w:szCs w:val="20"/>
        </w:rPr>
      </w:pPr>
      <w:r w:rsidRPr="00EA7649">
        <w:rPr>
          <w:rFonts w:eastAsia="Helvetica Neue"/>
          <w:color w:val="000000"/>
          <w:sz w:val="20"/>
          <w:szCs w:val="20"/>
        </w:rPr>
        <w:t>11</w:t>
      </w:r>
      <w:r w:rsidR="00DA7E0D">
        <w:rPr>
          <w:rFonts w:eastAsia="Helvetica Neue"/>
          <w:color w:val="000000"/>
          <w:sz w:val="20"/>
          <w:szCs w:val="20"/>
        </w:rPr>
        <w:t>.</w:t>
      </w:r>
      <w:r w:rsidRPr="00EA7649">
        <w:rPr>
          <w:rFonts w:eastAsia="Helvetica Neue"/>
          <w:color w:val="000000"/>
          <w:sz w:val="20"/>
          <w:szCs w:val="20"/>
        </w:rPr>
        <w:t xml:space="preserve"> Transparency and ongoing update of number of people served and current new location (supportive</w:t>
      </w:r>
      <w:r w:rsidR="005E7603">
        <w:rPr>
          <w:rFonts w:eastAsia="Helvetica Neue"/>
          <w:color w:val="000000"/>
          <w:sz w:val="20"/>
          <w:szCs w:val="20"/>
        </w:rPr>
        <w:t xml:space="preserve"> </w:t>
      </w:r>
      <w:r w:rsidRPr="00EA7649">
        <w:rPr>
          <w:rFonts w:eastAsia="Helvetica Neue"/>
          <w:color w:val="000000"/>
          <w:sz w:val="20"/>
          <w:szCs w:val="20"/>
        </w:rPr>
        <w:t>housing, back with family, rehab, jail, moved on to another bridge housing, and unknown).</w:t>
      </w:r>
    </w:p>
    <w:p w14:paraId="078FC752" w14:textId="77777777" w:rsidR="00B920B0" w:rsidRDefault="00B920B0" w:rsidP="00B920B0">
      <w:pPr>
        <w:pBdr>
          <w:top w:val="nil"/>
          <w:left w:val="nil"/>
          <w:bottom w:val="nil"/>
          <w:right w:val="nil"/>
          <w:between w:val="nil"/>
        </w:pBdr>
        <w:rPr>
          <w:rFonts w:eastAsia="Helvetica Neue"/>
          <w:color w:val="000000"/>
          <w:sz w:val="20"/>
          <w:szCs w:val="20"/>
        </w:rPr>
      </w:pPr>
    </w:p>
    <w:p w14:paraId="35F79C5A" w14:textId="77777777" w:rsidR="00B920B0" w:rsidRDefault="00B920B0" w:rsidP="00B920B0">
      <w:pPr>
        <w:pBdr>
          <w:top w:val="nil"/>
          <w:left w:val="nil"/>
          <w:bottom w:val="nil"/>
          <w:right w:val="nil"/>
          <w:between w:val="nil"/>
        </w:pBdr>
        <w:rPr>
          <w:rFonts w:eastAsia="Helvetica Neue"/>
          <w:color w:val="000000"/>
          <w:sz w:val="20"/>
          <w:szCs w:val="20"/>
        </w:rPr>
      </w:pPr>
    </w:p>
    <w:p w14:paraId="09D81AFE" w14:textId="6ECE5949" w:rsidR="00EA7649" w:rsidRPr="00EA7649" w:rsidRDefault="00EA7649" w:rsidP="00B920B0">
      <w:pPr>
        <w:pBdr>
          <w:top w:val="nil"/>
          <w:left w:val="nil"/>
          <w:bottom w:val="nil"/>
          <w:right w:val="nil"/>
          <w:between w:val="nil"/>
        </w:pBdr>
        <w:rPr>
          <w:rFonts w:eastAsia="Helvetica Neue"/>
          <w:color w:val="000000"/>
          <w:sz w:val="20"/>
          <w:szCs w:val="20"/>
        </w:rPr>
      </w:pPr>
      <w:r w:rsidRPr="00EA7649">
        <w:rPr>
          <w:rFonts w:eastAsia="Helvetica Neue"/>
          <w:color w:val="000000"/>
          <w:sz w:val="20"/>
          <w:szCs w:val="20"/>
        </w:rPr>
        <w:t xml:space="preserve">Public Comment &amp; Possible Action: </w:t>
      </w:r>
      <w:r w:rsidRPr="00B920B0">
        <w:rPr>
          <w:rFonts w:eastAsia="Helvetica Neue"/>
          <w:color w:val="00B0F0"/>
          <w:sz w:val="20"/>
          <w:szCs w:val="20"/>
        </w:rPr>
        <w:t>Motion</w:t>
      </w:r>
      <w:r w:rsidR="00CE79B6">
        <w:rPr>
          <w:rFonts w:eastAsia="Helvetica Neue"/>
          <w:color w:val="00B0F0"/>
          <w:sz w:val="20"/>
          <w:szCs w:val="20"/>
        </w:rPr>
        <w:t xml:space="preserve"> </w:t>
      </w:r>
      <w:r w:rsidR="00D84784">
        <w:rPr>
          <w:rFonts w:eastAsia="Helvetica Neue"/>
          <w:color w:val="00B0F0"/>
          <w:sz w:val="20"/>
          <w:szCs w:val="20"/>
        </w:rPr>
        <w:t xml:space="preserve">by Michael </w:t>
      </w:r>
      <w:r w:rsidR="00CE79B6">
        <w:rPr>
          <w:rFonts w:eastAsia="Helvetica Neue"/>
          <w:color w:val="00B0F0"/>
          <w:sz w:val="20"/>
          <w:szCs w:val="20"/>
        </w:rPr>
        <w:t>to continue</w:t>
      </w:r>
      <w:r w:rsidR="00D84784">
        <w:rPr>
          <w:rFonts w:eastAsia="Helvetica Neue"/>
          <w:color w:val="00B0F0"/>
          <w:sz w:val="20"/>
          <w:szCs w:val="20"/>
        </w:rPr>
        <w:t xml:space="preserve"> to the first meeting in Nov, assign two staff members</w:t>
      </w:r>
      <w:r w:rsidR="00CE79B6">
        <w:rPr>
          <w:rFonts w:eastAsia="Helvetica Neue"/>
          <w:color w:val="00B0F0"/>
          <w:sz w:val="20"/>
          <w:szCs w:val="20"/>
        </w:rPr>
        <w:t xml:space="preserve"> </w:t>
      </w:r>
      <w:r w:rsidR="00D84784">
        <w:rPr>
          <w:rFonts w:eastAsia="Helvetica Neue"/>
          <w:color w:val="00B0F0"/>
          <w:sz w:val="20"/>
          <w:szCs w:val="20"/>
        </w:rPr>
        <w:t xml:space="preserve">to reach out to the applicant and </w:t>
      </w:r>
      <w:r w:rsidR="00CE79B6">
        <w:rPr>
          <w:rFonts w:eastAsia="Helvetica Neue"/>
          <w:color w:val="00B0F0"/>
          <w:sz w:val="20"/>
          <w:szCs w:val="20"/>
        </w:rPr>
        <w:t>the cit</w:t>
      </w:r>
      <w:r w:rsidR="00D84784">
        <w:rPr>
          <w:rFonts w:eastAsia="Helvetica Neue"/>
          <w:color w:val="00B0F0"/>
          <w:sz w:val="20"/>
          <w:szCs w:val="20"/>
        </w:rPr>
        <w:t>y, Carlos second, Approved 5-0</w:t>
      </w:r>
    </w:p>
    <w:p w14:paraId="6CFEE44D" w14:textId="77777777" w:rsidR="00DA7E0D" w:rsidRDefault="00DA7E0D" w:rsidP="00EA7649">
      <w:pPr>
        <w:pBdr>
          <w:top w:val="nil"/>
          <w:left w:val="nil"/>
          <w:bottom w:val="nil"/>
          <w:right w:val="nil"/>
          <w:between w:val="nil"/>
        </w:pBdr>
        <w:ind w:left="720"/>
        <w:rPr>
          <w:rFonts w:eastAsia="Helvetica Neue"/>
          <w:color w:val="000000"/>
          <w:sz w:val="20"/>
          <w:szCs w:val="20"/>
        </w:rPr>
      </w:pPr>
    </w:p>
    <w:p w14:paraId="732965CF" w14:textId="77777777" w:rsidR="00DA7E0D" w:rsidRDefault="00DA7E0D" w:rsidP="00DA7E0D">
      <w:pPr>
        <w:pBdr>
          <w:top w:val="nil"/>
          <w:left w:val="nil"/>
          <w:bottom w:val="nil"/>
          <w:right w:val="nil"/>
          <w:between w:val="nil"/>
        </w:pBdr>
        <w:ind w:left="720"/>
        <w:rPr>
          <w:rFonts w:eastAsia="Helvetica Neue"/>
          <w:color w:val="000000"/>
          <w:sz w:val="20"/>
          <w:szCs w:val="20"/>
        </w:rPr>
      </w:pPr>
    </w:p>
    <w:p w14:paraId="55180B22" w14:textId="77777777" w:rsidR="00DA7E0D" w:rsidRDefault="00DA7E0D" w:rsidP="00DA7E0D">
      <w:pPr>
        <w:pBdr>
          <w:top w:val="nil"/>
          <w:left w:val="nil"/>
          <w:bottom w:val="nil"/>
          <w:right w:val="nil"/>
          <w:between w:val="nil"/>
        </w:pBdr>
        <w:ind w:left="720"/>
        <w:rPr>
          <w:rFonts w:eastAsia="Helvetica Neue"/>
          <w:color w:val="000000"/>
          <w:sz w:val="20"/>
          <w:szCs w:val="20"/>
        </w:rPr>
      </w:pPr>
    </w:p>
    <w:p w14:paraId="6D9638BE" w14:textId="77777777" w:rsidR="00B920B0" w:rsidRDefault="00B920B0" w:rsidP="00DA7E0D">
      <w:pPr>
        <w:pBdr>
          <w:top w:val="nil"/>
          <w:left w:val="nil"/>
          <w:bottom w:val="nil"/>
          <w:right w:val="nil"/>
          <w:between w:val="nil"/>
        </w:pBdr>
        <w:ind w:left="720"/>
        <w:rPr>
          <w:rFonts w:eastAsia="Helvetica Neue"/>
          <w:color w:val="000000"/>
          <w:sz w:val="20"/>
          <w:szCs w:val="20"/>
        </w:rPr>
      </w:pPr>
    </w:p>
    <w:p w14:paraId="57EB57E8" w14:textId="77777777" w:rsidR="00B920B0" w:rsidRDefault="00B920B0" w:rsidP="00DA7E0D">
      <w:pPr>
        <w:pBdr>
          <w:top w:val="nil"/>
          <w:left w:val="nil"/>
          <w:bottom w:val="nil"/>
          <w:right w:val="nil"/>
          <w:between w:val="nil"/>
        </w:pBdr>
        <w:ind w:left="720"/>
        <w:rPr>
          <w:rFonts w:eastAsia="Helvetica Neue"/>
          <w:color w:val="000000"/>
          <w:sz w:val="20"/>
          <w:szCs w:val="20"/>
        </w:rPr>
      </w:pPr>
    </w:p>
    <w:p w14:paraId="3F88ECC4" w14:textId="77777777" w:rsidR="00B920B0" w:rsidRDefault="00B920B0" w:rsidP="00DA7E0D">
      <w:pPr>
        <w:pBdr>
          <w:top w:val="nil"/>
          <w:left w:val="nil"/>
          <w:bottom w:val="nil"/>
          <w:right w:val="nil"/>
          <w:between w:val="nil"/>
        </w:pBdr>
        <w:ind w:left="720"/>
        <w:rPr>
          <w:rFonts w:eastAsia="Helvetica Neue"/>
          <w:color w:val="000000"/>
          <w:sz w:val="20"/>
          <w:szCs w:val="20"/>
        </w:rPr>
      </w:pPr>
    </w:p>
    <w:p w14:paraId="4B2DF1F1" w14:textId="77777777" w:rsidR="00B920B0" w:rsidRDefault="00B920B0" w:rsidP="00DA7E0D">
      <w:pPr>
        <w:pBdr>
          <w:top w:val="nil"/>
          <w:left w:val="nil"/>
          <w:bottom w:val="nil"/>
          <w:right w:val="nil"/>
          <w:between w:val="nil"/>
        </w:pBdr>
        <w:ind w:left="720"/>
        <w:rPr>
          <w:rFonts w:eastAsia="Helvetica Neue"/>
          <w:color w:val="000000"/>
          <w:sz w:val="20"/>
          <w:szCs w:val="20"/>
        </w:rPr>
      </w:pPr>
    </w:p>
    <w:p w14:paraId="03DEFE5E" w14:textId="77777777" w:rsidR="00B920B0" w:rsidRDefault="00B920B0" w:rsidP="00DA7E0D">
      <w:pPr>
        <w:pBdr>
          <w:top w:val="nil"/>
          <w:left w:val="nil"/>
          <w:bottom w:val="nil"/>
          <w:right w:val="nil"/>
          <w:between w:val="nil"/>
        </w:pBdr>
        <w:ind w:left="720"/>
        <w:rPr>
          <w:rFonts w:eastAsia="Helvetica Neue"/>
          <w:color w:val="000000"/>
          <w:sz w:val="20"/>
          <w:szCs w:val="20"/>
        </w:rPr>
      </w:pPr>
    </w:p>
    <w:p w14:paraId="192677C2" w14:textId="77777777" w:rsidR="00B920B0" w:rsidRDefault="00B920B0" w:rsidP="00DA7E0D">
      <w:pPr>
        <w:pBdr>
          <w:top w:val="nil"/>
          <w:left w:val="nil"/>
          <w:bottom w:val="nil"/>
          <w:right w:val="nil"/>
          <w:between w:val="nil"/>
        </w:pBdr>
        <w:ind w:left="720"/>
        <w:rPr>
          <w:rFonts w:eastAsia="Helvetica Neue"/>
          <w:color w:val="000000"/>
          <w:sz w:val="20"/>
          <w:szCs w:val="20"/>
        </w:rPr>
      </w:pPr>
    </w:p>
    <w:p w14:paraId="1ECF1298" w14:textId="77777777" w:rsidR="00B920B0" w:rsidRDefault="00B920B0" w:rsidP="00DA7E0D">
      <w:pPr>
        <w:pBdr>
          <w:top w:val="nil"/>
          <w:left w:val="nil"/>
          <w:bottom w:val="nil"/>
          <w:right w:val="nil"/>
          <w:between w:val="nil"/>
        </w:pBdr>
        <w:ind w:left="720"/>
        <w:rPr>
          <w:rFonts w:eastAsia="Helvetica Neue"/>
          <w:color w:val="000000"/>
          <w:sz w:val="20"/>
          <w:szCs w:val="20"/>
        </w:rPr>
      </w:pPr>
    </w:p>
    <w:p w14:paraId="3C0B5B0F" w14:textId="77777777" w:rsidR="00B920B0" w:rsidRDefault="00B920B0" w:rsidP="00DA7E0D">
      <w:pPr>
        <w:pBdr>
          <w:top w:val="nil"/>
          <w:left w:val="nil"/>
          <w:bottom w:val="nil"/>
          <w:right w:val="nil"/>
          <w:between w:val="nil"/>
        </w:pBdr>
        <w:ind w:left="720"/>
        <w:rPr>
          <w:rFonts w:eastAsia="Helvetica Neue"/>
          <w:color w:val="000000"/>
          <w:sz w:val="20"/>
          <w:szCs w:val="20"/>
        </w:rPr>
      </w:pPr>
    </w:p>
    <w:p w14:paraId="1763C794" w14:textId="77777777" w:rsidR="00B920B0" w:rsidRDefault="00B920B0" w:rsidP="00DA7E0D">
      <w:pPr>
        <w:pBdr>
          <w:top w:val="nil"/>
          <w:left w:val="nil"/>
          <w:bottom w:val="nil"/>
          <w:right w:val="nil"/>
          <w:between w:val="nil"/>
        </w:pBdr>
        <w:ind w:left="720"/>
        <w:rPr>
          <w:rFonts w:eastAsia="Helvetica Neue"/>
          <w:color w:val="000000"/>
          <w:sz w:val="20"/>
          <w:szCs w:val="20"/>
        </w:rPr>
      </w:pPr>
    </w:p>
    <w:p w14:paraId="250B10F4" w14:textId="77777777" w:rsidR="00B920B0" w:rsidRDefault="00B920B0" w:rsidP="00DA7E0D">
      <w:pPr>
        <w:pBdr>
          <w:top w:val="nil"/>
          <w:left w:val="nil"/>
          <w:bottom w:val="nil"/>
          <w:right w:val="nil"/>
          <w:between w:val="nil"/>
        </w:pBdr>
        <w:ind w:left="720"/>
        <w:rPr>
          <w:rFonts w:eastAsia="Helvetica Neue"/>
          <w:color w:val="000000"/>
          <w:sz w:val="20"/>
          <w:szCs w:val="20"/>
        </w:rPr>
      </w:pPr>
    </w:p>
    <w:p w14:paraId="411410EB" w14:textId="77777777" w:rsidR="005E7603" w:rsidRDefault="005E7603" w:rsidP="00DA7E0D">
      <w:pPr>
        <w:pBdr>
          <w:top w:val="nil"/>
          <w:left w:val="nil"/>
          <w:bottom w:val="nil"/>
          <w:right w:val="nil"/>
          <w:between w:val="nil"/>
        </w:pBdr>
        <w:ind w:left="720"/>
        <w:rPr>
          <w:rFonts w:eastAsia="Helvetica Neue"/>
          <w:color w:val="000000"/>
          <w:sz w:val="20"/>
          <w:szCs w:val="20"/>
        </w:rPr>
      </w:pPr>
    </w:p>
    <w:p w14:paraId="76E0FA72" w14:textId="77777777" w:rsidR="005E7603" w:rsidRDefault="005E7603" w:rsidP="00DA7E0D">
      <w:pPr>
        <w:pBdr>
          <w:top w:val="nil"/>
          <w:left w:val="nil"/>
          <w:bottom w:val="nil"/>
          <w:right w:val="nil"/>
          <w:between w:val="nil"/>
        </w:pBdr>
        <w:ind w:left="720"/>
        <w:rPr>
          <w:rFonts w:eastAsia="Helvetica Neue"/>
          <w:color w:val="000000"/>
          <w:sz w:val="20"/>
          <w:szCs w:val="20"/>
        </w:rPr>
      </w:pPr>
    </w:p>
    <w:p w14:paraId="5DE2B2B3" w14:textId="77777777" w:rsidR="005E7603" w:rsidRDefault="005E7603" w:rsidP="00DA7E0D">
      <w:pPr>
        <w:pBdr>
          <w:top w:val="nil"/>
          <w:left w:val="nil"/>
          <w:bottom w:val="nil"/>
          <w:right w:val="nil"/>
          <w:between w:val="nil"/>
        </w:pBdr>
        <w:ind w:left="720"/>
        <w:rPr>
          <w:rFonts w:eastAsia="Helvetica Neue"/>
          <w:color w:val="000000"/>
          <w:sz w:val="20"/>
          <w:szCs w:val="20"/>
        </w:rPr>
      </w:pPr>
    </w:p>
    <w:p w14:paraId="51CBDB2D" w14:textId="2FF4D02A" w:rsidR="00EA7649" w:rsidRDefault="00EA7649" w:rsidP="00DA7E0D">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PUBLIC INPUT AT NEIGHBORHOOD COUNCIL MEETINGS: The public is requested to fill out a “Speaker</w:t>
      </w:r>
      <w:r w:rsidR="00DA7E0D">
        <w:rPr>
          <w:rFonts w:eastAsia="Helvetica Neue"/>
          <w:color w:val="000000"/>
          <w:sz w:val="20"/>
          <w:szCs w:val="20"/>
        </w:rPr>
        <w:t xml:space="preserve"> </w:t>
      </w:r>
      <w:r w:rsidRPr="00EA7649">
        <w:rPr>
          <w:rFonts w:eastAsia="Helvetica Neue"/>
          <w:color w:val="000000"/>
          <w:sz w:val="20"/>
          <w:szCs w:val="20"/>
        </w:rPr>
        <w:t>Card” to address the Land Use &amp; Planning Committee on any agenda item before the Land Use &amp; Planning</w:t>
      </w:r>
      <w:r w:rsidR="00DA7E0D">
        <w:rPr>
          <w:rFonts w:eastAsia="Helvetica Neue"/>
          <w:color w:val="000000"/>
          <w:sz w:val="20"/>
          <w:szCs w:val="20"/>
        </w:rPr>
        <w:t xml:space="preserve"> </w:t>
      </w:r>
      <w:r w:rsidRPr="00EA7649">
        <w:rPr>
          <w:rFonts w:eastAsia="Helvetica Neue"/>
          <w:color w:val="000000"/>
          <w:sz w:val="20"/>
          <w:szCs w:val="20"/>
        </w:rPr>
        <w:t>Committee takes action on an item. Comments from the public on agenda items will be heard only when the</w:t>
      </w:r>
      <w:r w:rsidR="00DA7E0D">
        <w:rPr>
          <w:rFonts w:eastAsia="Helvetica Neue"/>
          <w:color w:val="000000"/>
          <w:sz w:val="20"/>
          <w:szCs w:val="20"/>
        </w:rPr>
        <w:t xml:space="preserve"> </w:t>
      </w:r>
      <w:r w:rsidRPr="00EA7649">
        <w:rPr>
          <w:rFonts w:eastAsia="Helvetica Neue"/>
          <w:color w:val="000000"/>
          <w:sz w:val="20"/>
          <w:szCs w:val="20"/>
        </w:rPr>
        <w:t>respective item is being considered. Comments from the public on other matters not appearing on the agenda</w:t>
      </w:r>
      <w:r w:rsidR="00DA7E0D">
        <w:rPr>
          <w:rFonts w:eastAsia="Helvetica Neue"/>
          <w:color w:val="000000"/>
          <w:sz w:val="20"/>
          <w:szCs w:val="20"/>
        </w:rPr>
        <w:t xml:space="preserve"> </w:t>
      </w:r>
      <w:r w:rsidRPr="00EA7649">
        <w:rPr>
          <w:rFonts w:eastAsia="Helvetica Neue"/>
          <w:color w:val="000000"/>
          <w:sz w:val="20"/>
          <w:szCs w:val="20"/>
        </w:rPr>
        <w:t>that are within the Land Use &amp; Planning Committee jurisdiction will be heard during the General Public</w:t>
      </w:r>
      <w:r w:rsidR="00DA7E0D">
        <w:rPr>
          <w:rFonts w:eastAsia="Helvetica Neue"/>
          <w:color w:val="000000"/>
          <w:sz w:val="20"/>
          <w:szCs w:val="20"/>
        </w:rPr>
        <w:t xml:space="preserve"> </w:t>
      </w:r>
      <w:r w:rsidRPr="00EA7649">
        <w:rPr>
          <w:rFonts w:eastAsia="Helvetica Neue"/>
          <w:color w:val="000000"/>
          <w:sz w:val="20"/>
          <w:szCs w:val="20"/>
        </w:rPr>
        <w:t>Comment period. Please note that under the Brown Act, the Land Use &amp; Planning Committee is prevented</w:t>
      </w:r>
      <w:r w:rsidR="00DA7E0D">
        <w:rPr>
          <w:rFonts w:eastAsia="Helvetica Neue"/>
          <w:color w:val="000000"/>
          <w:sz w:val="20"/>
          <w:szCs w:val="20"/>
        </w:rPr>
        <w:t xml:space="preserve"> </w:t>
      </w:r>
      <w:r w:rsidRPr="00EA7649">
        <w:rPr>
          <w:rFonts w:eastAsia="Helvetica Neue"/>
          <w:color w:val="000000"/>
          <w:sz w:val="20"/>
          <w:szCs w:val="20"/>
        </w:rPr>
        <w:t>from acting on a matter that you bring to its attention during the General Public Comment period; however, the</w:t>
      </w:r>
      <w:r w:rsidR="00DA7E0D">
        <w:rPr>
          <w:rFonts w:eastAsia="Helvetica Neue"/>
          <w:color w:val="000000"/>
          <w:sz w:val="20"/>
          <w:szCs w:val="20"/>
        </w:rPr>
        <w:t xml:space="preserve"> </w:t>
      </w:r>
      <w:r w:rsidRPr="00EA7649">
        <w:rPr>
          <w:rFonts w:eastAsia="Helvetica Neue"/>
          <w:color w:val="000000"/>
          <w:sz w:val="20"/>
          <w:szCs w:val="20"/>
        </w:rPr>
        <w:t>issue raised by a member of the public may become the subject of a future Land Use &amp; Planning Committee</w:t>
      </w:r>
      <w:r w:rsidR="00DA7E0D">
        <w:rPr>
          <w:rFonts w:eastAsia="Helvetica Neue"/>
          <w:color w:val="000000"/>
          <w:sz w:val="20"/>
          <w:szCs w:val="20"/>
        </w:rPr>
        <w:t xml:space="preserve"> </w:t>
      </w:r>
      <w:r w:rsidRPr="00EA7649">
        <w:rPr>
          <w:rFonts w:eastAsia="Helvetica Neue"/>
          <w:color w:val="000000"/>
          <w:sz w:val="20"/>
          <w:szCs w:val="20"/>
        </w:rPr>
        <w:t>meeting. Public comment is limited to 1 minute per speaker, unless adjusted by the presiding officer.</w:t>
      </w:r>
    </w:p>
    <w:p w14:paraId="433BD599" w14:textId="77777777" w:rsidR="00DA7E0D" w:rsidRPr="00EA7649" w:rsidRDefault="00DA7E0D" w:rsidP="00DA7E0D">
      <w:pPr>
        <w:pBdr>
          <w:top w:val="nil"/>
          <w:left w:val="nil"/>
          <w:bottom w:val="nil"/>
          <w:right w:val="nil"/>
          <w:between w:val="nil"/>
        </w:pBdr>
        <w:ind w:left="720"/>
        <w:rPr>
          <w:rFonts w:eastAsia="Helvetica Neue"/>
          <w:color w:val="000000"/>
          <w:sz w:val="20"/>
          <w:szCs w:val="20"/>
        </w:rPr>
      </w:pPr>
    </w:p>
    <w:p w14:paraId="1DF14781" w14:textId="4E29F918" w:rsidR="00EA7649" w:rsidRDefault="00EA7649" w:rsidP="00DA7E0D">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 xml:space="preserve">POSTING: </w:t>
      </w:r>
      <w:r w:rsidRPr="00B920B0">
        <w:rPr>
          <w:rFonts w:eastAsia="Helvetica Neue"/>
          <w:i/>
          <w:iCs/>
          <w:color w:val="000000"/>
          <w:sz w:val="20"/>
          <w:szCs w:val="20"/>
        </w:rPr>
        <w:t>In compliance with Government Code section 54957.5, non-exempt writings that are distributed to</w:t>
      </w:r>
      <w:r w:rsidR="00DA7E0D" w:rsidRPr="00B920B0">
        <w:rPr>
          <w:rFonts w:eastAsia="Helvetica Neue"/>
          <w:i/>
          <w:iCs/>
          <w:color w:val="000000"/>
          <w:sz w:val="20"/>
          <w:szCs w:val="20"/>
        </w:rPr>
        <w:t xml:space="preserve"> </w:t>
      </w:r>
      <w:r w:rsidRPr="00B920B0">
        <w:rPr>
          <w:rFonts w:eastAsia="Helvetica Neue"/>
          <w:i/>
          <w:iCs/>
          <w:color w:val="000000"/>
          <w:sz w:val="20"/>
          <w:szCs w:val="20"/>
        </w:rPr>
        <w:t>a majority or all of the board members in advance of a meeting may be viewed at Beyond Baroque, 681 Venice</w:t>
      </w:r>
      <w:r w:rsidR="00DA7E0D" w:rsidRPr="00B920B0">
        <w:rPr>
          <w:rFonts w:eastAsia="Helvetica Neue"/>
          <w:i/>
          <w:iCs/>
          <w:color w:val="000000"/>
          <w:sz w:val="20"/>
          <w:szCs w:val="20"/>
        </w:rPr>
        <w:t xml:space="preserve"> </w:t>
      </w:r>
      <w:r w:rsidRPr="00B920B0">
        <w:rPr>
          <w:rFonts w:eastAsia="Helvetica Neue"/>
          <w:i/>
          <w:iCs/>
          <w:color w:val="000000"/>
          <w:sz w:val="20"/>
          <w:szCs w:val="20"/>
        </w:rPr>
        <w:t>Blvd; Venice Public Library, 501 S. Venice Blvd; and at our website by clicking on the following</w:t>
      </w:r>
      <w:r w:rsidR="00DA7E0D" w:rsidRPr="00B920B0">
        <w:rPr>
          <w:rFonts w:eastAsia="Helvetica Neue"/>
          <w:i/>
          <w:iCs/>
          <w:color w:val="000000"/>
          <w:sz w:val="20"/>
          <w:szCs w:val="20"/>
        </w:rPr>
        <w:t xml:space="preserve"> </w:t>
      </w:r>
      <w:r w:rsidRPr="00B920B0">
        <w:rPr>
          <w:rFonts w:eastAsia="Helvetica Neue"/>
          <w:i/>
          <w:iCs/>
          <w:color w:val="000000"/>
          <w:sz w:val="20"/>
          <w:szCs w:val="20"/>
        </w:rPr>
        <w:t>link: www.venicenc.org, or at the scheduled meeting. You can also receive our agendas via email by</w:t>
      </w:r>
      <w:r w:rsidR="00DA7E0D" w:rsidRPr="00B920B0">
        <w:rPr>
          <w:rFonts w:eastAsia="Helvetica Neue"/>
          <w:i/>
          <w:iCs/>
          <w:color w:val="000000"/>
          <w:sz w:val="20"/>
          <w:szCs w:val="20"/>
        </w:rPr>
        <w:t xml:space="preserve"> </w:t>
      </w:r>
      <w:r w:rsidRPr="00B920B0">
        <w:rPr>
          <w:rFonts w:eastAsia="Helvetica Neue"/>
          <w:i/>
          <w:iCs/>
          <w:color w:val="000000"/>
          <w:sz w:val="20"/>
          <w:szCs w:val="20"/>
        </w:rPr>
        <w:t>subscribing to L.A. City’s Early Notification System at www.lacity.org/your-government/governmentinformation/subscribe-meetings-agendas-and-documents/neighborhood. In addition, if you would like a copy of</w:t>
      </w:r>
      <w:r w:rsidR="00DA7E0D" w:rsidRPr="00B920B0">
        <w:rPr>
          <w:rFonts w:eastAsia="Helvetica Neue"/>
          <w:i/>
          <w:iCs/>
          <w:color w:val="000000"/>
          <w:sz w:val="20"/>
          <w:szCs w:val="20"/>
        </w:rPr>
        <w:t xml:space="preserve"> </w:t>
      </w:r>
      <w:r w:rsidRPr="00B920B0">
        <w:rPr>
          <w:rFonts w:eastAsia="Helvetica Neue"/>
          <w:i/>
          <w:iCs/>
          <w:color w:val="000000"/>
          <w:sz w:val="20"/>
          <w:szCs w:val="20"/>
        </w:rPr>
        <w:t xml:space="preserve">any record related to an item on the agenda, please contact </w:t>
      </w:r>
      <w:hyperlink r:id="rId11" w:history="1">
        <w:r w:rsidR="00DA7E0D" w:rsidRPr="00B920B0">
          <w:rPr>
            <w:rStyle w:val="Hyperlink"/>
            <w:rFonts w:eastAsia="Helvetica Neue"/>
            <w:i/>
            <w:iCs/>
            <w:sz w:val="20"/>
            <w:szCs w:val="20"/>
          </w:rPr>
          <w:t>chair-lupc@venicenc.org</w:t>
        </w:r>
      </w:hyperlink>
    </w:p>
    <w:p w14:paraId="100C2FFF" w14:textId="77777777" w:rsidR="00DA7E0D" w:rsidRPr="00EA7649" w:rsidRDefault="00DA7E0D" w:rsidP="00DA7E0D">
      <w:pPr>
        <w:pBdr>
          <w:top w:val="nil"/>
          <w:left w:val="nil"/>
          <w:bottom w:val="nil"/>
          <w:right w:val="nil"/>
          <w:between w:val="nil"/>
        </w:pBdr>
        <w:ind w:left="720"/>
        <w:rPr>
          <w:rFonts w:eastAsia="Helvetica Neue"/>
          <w:color w:val="000000"/>
          <w:sz w:val="20"/>
          <w:szCs w:val="20"/>
        </w:rPr>
      </w:pPr>
    </w:p>
    <w:p w14:paraId="029D3C48" w14:textId="6EF1D5BE" w:rsidR="00EA7649" w:rsidRPr="00EA7649" w:rsidRDefault="00EA7649" w:rsidP="00DA7E0D">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RECONSIDERATION AND GRIEVANCE PROCESS: For information on the VNC’s process for board action</w:t>
      </w:r>
      <w:r w:rsidR="00DA7E0D">
        <w:rPr>
          <w:rFonts w:eastAsia="Helvetica Neue"/>
          <w:color w:val="000000"/>
          <w:sz w:val="20"/>
          <w:szCs w:val="20"/>
        </w:rPr>
        <w:t xml:space="preserve"> </w:t>
      </w:r>
      <w:r w:rsidRPr="00EA7649">
        <w:rPr>
          <w:rFonts w:eastAsia="Helvetica Neue"/>
          <w:color w:val="000000"/>
          <w:sz w:val="20"/>
          <w:szCs w:val="20"/>
        </w:rPr>
        <w:t>reconsideration, stakeholder grievance policy, or any other procedural matters related to this Council, please</w:t>
      </w:r>
      <w:r w:rsidR="00DA7E0D">
        <w:rPr>
          <w:rFonts w:eastAsia="Helvetica Neue"/>
          <w:color w:val="000000"/>
          <w:sz w:val="20"/>
          <w:szCs w:val="20"/>
        </w:rPr>
        <w:t xml:space="preserve"> </w:t>
      </w:r>
      <w:r w:rsidRPr="00EA7649">
        <w:rPr>
          <w:rFonts w:eastAsia="Helvetica Neue"/>
          <w:color w:val="000000"/>
          <w:sz w:val="20"/>
          <w:szCs w:val="20"/>
        </w:rPr>
        <w:t xml:space="preserve">consult the VNC Bylaws. The Bylaws are available at our Board meetings and </w:t>
      </w:r>
      <w:proofErr w:type="gramStart"/>
      <w:r w:rsidRPr="00EA7649">
        <w:rPr>
          <w:rFonts w:eastAsia="Helvetica Neue"/>
          <w:color w:val="000000"/>
          <w:sz w:val="20"/>
          <w:szCs w:val="20"/>
        </w:rPr>
        <w:t>our</w:t>
      </w:r>
      <w:proofErr w:type="gramEnd"/>
    </w:p>
    <w:p w14:paraId="651E516C" w14:textId="43CB0B58" w:rsidR="00EA7649" w:rsidRDefault="00DA7E0D" w:rsidP="00EA7649">
      <w:pPr>
        <w:pBdr>
          <w:top w:val="nil"/>
          <w:left w:val="nil"/>
          <w:bottom w:val="nil"/>
          <w:right w:val="nil"/>
          <w:between w:val="nil"/>
        </w:pBdr>
        <w:ind w:left="720"/>
        <w:rPr>
          <w:rFonts w:eastAsia="Helvetica Neue"/>
          <w:color w:val="000000"/>
          <w:sz w:val="20"/>
          <w:szCs w:val="20"/>
        </w:rPr>
      </w:pPr>
      <w:r>
        <w:rPr>
          <w:rFonts w:eastAsia="Helvetica Neue"/>
          <w:color w:val="000000"/>
          <w:sz w:val="20"/>
          <w:szCs w:val="20"/>
        </w:rPr>
        <w:t>w</w:t>
      </w:r>
      <w:r w:rsidR="00EA7649" w:rsidRPr="00EA7649">
        <w:rPr>
          <w:rFonts w:eastAsia="Helvetica Neue"/>
          <w:color w:val="000000"/>
          <w:sz w:val="20"/>
          <w:szCs w:val="20"/>
        </w:rPr>
        <w:t xml:space="preserve">ebsite </w:t>
      </w:r>
      <w:hyperlink r:id="rId12" w:history="1">
        <w:r w:rsidRPr="00107DCE">
          <w:rPr>
            <w:rStyle w:val="Hyperlink"/>
            <w:rFonts w:eastAsia="Helvetica Neue"/>
            <w:sz w:val="20"/>
            <w:szCs w:val="20"/>
          </w:rPr>
          <w:t>www.venicenc.org</w:t>
        </w:r>
      </w:hyperlink>
      <w:r w:rsidR="00EA7649" w:rsidRPr="00EA7649">
        <w:rPr>
          <w:rFonts w:eastAsia="Helvetica Neue"/>
          <w:color w:val="000000"/>
          <w:sz w:val="20"/>
          <w:szCs w:val="20"/>
        </w:rPr>
        <w:t>.</w:t>
      </w:r>
    </w:p>
    <w:p w14:paraId="2E21A427" w14:textId="77777777" w:rsidR="00DA7E0D" w:rsidRPr="00EA7649" w:rsidRDefault="00DA7E0D" w:rsidP="00EA7649">
      <w:pPr>
        <w:pBdr>
          <w:top w:val="nil"/>
          <w:left w:val="nil"/>
          <w:bottom w:val="nil"/>
          <w:right w:val="nil"/>
          <w:between w:val="nil"/>
        </w:pBdr>
        <w:ind w:left="720"/>
        <w:rPr>
          <w:rFonts w:eastAsia="Helvetica Neue"/>
          <w:color w:val="000000"/>
          <w:sz w:val="20"/>
          <w:szCs w:val="20"/>
        </w:rPr>
      </w:pPr>
    </w:p>
    <w:p w14:paraId="1572192F" w14:textId="717715F6" w:rsidR="00EA7649" w:rsidRDefault="00EA7649" w:rsidP="00DA7E0D">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DISABILITY POLICY: THE AMERICAN WITH DISABILITIES ACT - As a covered entity under Title II of the</w:t>
      </w:r>
      <w:r w:rsidR="00DA7E0D">
        <w:rPr>
          <w:rFonts w:eastAsia="Helvetica Neue"/>
          <w:color w:val="000000"/>
          <w:sz w:val="20"/>
          <w:szCs w:val="20"/>
        </w:rPr>
        <w:t xml:space="preserve"> </w:t>
      </w:r>
      <w:r w:rsidRPr="00EA7649">
        <w:rPr>
          <w:rFonts w:eastAsia="Helvetica Neue"/>
          <w:color w:val="000000"/>
          <w:sz w:val="20"/>
          <w:szCs w:val="20"/>
        </w:rPr>
        <w:t>Americans with Disabilities Act, the City of Los Angeles does not discriminate on the basis of disability and,</w:t>
      </w:r>
      <w:r w:rsidR="00DA7E0D">
        <w:rPr>
          <w:rFonts w:eastAsia="Helvetica Neue"/>
          <w:color w:val="000000"/>
          <w:sz w:val="20"/>
          <w:szCs w:val="20"/>
        </w:rPr>
        <w:t xml:space="preserve"> </w:t>
      </w:r>
      <w:r w:rsidRPr="00EA7649">
        <w:rPr>
          <w:rFonts w:eastAsia="Helvetica Neue"/>
          <w:color w:val="000000"/>
          <w:sz w:val="20"/>
          <w:szCs w:val="20"/>
        </w:rPr>
        <w:t>upon request, will provide reasonable accommodation to ensure equal access to its programs, services and</w:t>
      </w:r>
      <w:r w:rsidR="00DA7E0D">
        <w:rPr>
          <w:rFonts w:eastAsia="Helvetica Neue"/>
          <w:color w:val="000000"/>
          <w:sz w:val="20"/>
          <w:szCs w:val="20"/>
        </w:rPr>
        <w:t xml:space="preserve"> </w:t>
      </w:r>
      <w:r w:rsidRPr="00EA7649">
        <w:rPr>
          <w:rFonts w:eastAsia="Helvetica Neue"/>
          <w:color w:val="000000"/>
          <w:sz w:val="20"/>
          <w:szCs w:val="20"/>
        </w:rPr>
        <w:t>activities. Sign language interpreters, assistive listening devices and other auxiliary aids and/or services, may</w:t>
      </w:r>
      <w:r w:rsidR="00DA7E0D">
        <w:rPr>
          <w:rFonts w:eastAsia="Helvetica Neue"/>
          <w:color w:val="000000"/>
          <w:sz w:val="20"/>
          <w:szCs w:val="20"/>
        </w:rPr>
        <w:t xml:space="preserve"> </w:t>
      </w:r>
      <w:r w:rsidRPr="00EA7649">
        <w:rPr>
          <w:rFonts w:eastAsia="Helvetica Neue"/>
          <w:color w:val="000000"/>
          <w:sz w:val="20"/>
          <w:szCs w:val="20"/>
        </w:rPr>
        <w:t>be provided upon request. To ensure availability of services, please make your request at least 3 business</w:t>
      </w:r>
      <w:r w:rsidR="00DA7E0D">
        <w:rPr>
          <w:rFonts w:eastAsia="Helvetica Neue"/>
          <w:color w:val="000000"/>
          <w:sz w:val="20"/>
          <w:szCs w:val="20"/>
        </w:rPr>
        <w:t xml:space="preserve"> </w:t>
      </w:r>
      <w:r w:rsidRPr="00EA7649">
        <w:rPr>
          <w:rFonts w:eastAsia="Helvetica Neue"/>
          <w:color w:val="000000"/>
          <w:sz w:val="20"/>
          <w:szCs w:val="20"/>
        </w:rPr>
        <w:t>days (72 hours) prior to the meeting you wish to attend by contacting George Francisco, VP, at (310) 421-</w:t>
      </w:r>
      <w:r w:rsidR="00DA7E0D">
        <w:rPr>
          <w:rFonts w:eastAsia="Helvetica Neue"/>
          <w:color w:val="000000"/>
          <w:sz w:val="20"/>
          <w:szCs w:val="20"/>
        </w:rPr>
        <w:t xml:space="preserve"> </w:t>
      </w:r>
      <w:r w:rsidRPr="00EA7649">
        <w:rPr>
          <w:rFonts w:eastAsia="Helvetica Neue"/>
          <w:color w:val="000000"/>
          <w:sz w:val="20"/>
          <w:szCs w:val="20"/>
        </w:rPr>
        <w:t xml:space="preserve">8627 or email </w:t>
      </w:r>
      <w:hyperlink r:id="rId13" w:history="1">
        <w:r w:rsidR="00DA7E0D" w:rsidRPr="00107DCE">
          <w:rPr>
            <w:rStyle w:val="Hyperlink"/>
            <w:rFonts w:eastAsia="Helvetica Neue"/>
            <w:sz w:val="20"/>
            <w:szCs w:val="20"/>
          </w:rPr>
          <w:t>vp@venicenc.org</w:t>
        </w:r>
      </w:hyperlink>
      <w:r w:rsidRPr="00EA7649">
        <w:rPr>
          <w:rFonts w:eastAsia="Helvetica Neue"/>
          <w:color w:val="000000"/>
          <w:sz w:val="20"/>
          <w:szCs w:val="20"/>
        </w:rPr>
        <w:t>.</w:t>
      </w:r>
    </w:p>
    <w:p w14:paraId="0AD5A96A" w14:textId="77777777" w:rsidR="00DA7E0D" w:rsidRPr="00EA7649" w:rsidRDefault="00DA7E0D" w:rsidP="00DA7E0D">
      <w:pPr>
        <w:pBdr>
          <w:top w:val="nil"/>
          <w:left w:val="nil"/>
          <w:bottom w:val="nil"/>
          <w:right w:val="nil"/>
          <w:between w:val="nil"/>
        </w:pBdr>
        <w:ind w:left="720"/>
        <w:rPr>
          <w:rFonts w:eastAsia="Helvetica Neue"/>
          <w:color w:val="000000"/>
          <w:sz w:val="20"/>
          <w:szCs w:val="20"/>
        </w:rPr>
      </w:pPr>
    </w:p>
    <w:p w14:paraId="1B0528F5" w14:textId="0C726D9B" w:rsidR="00EA7649" w:rsidRPr="00EA7649" w:rsidRDefault="00EA7649" w:rsidP="00DA7E0D">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PUBLIC ACCESS OF RECORDS: In compliance with Government Code section 54957.5, non-exempt writings</w:t>
      </w:r>
      <w:r w:rsidR="00DA7E0D">
        <w:rPr>
          <w:rFonts w:eastAsia="Helvetica Neue"/>
          <w:color w:val="000000"/>
          <w:sz w:val="20"/>
          <w:szCs w:val="20"/>
        </w:rPr>
        <w:t xml:space="preserve"> </w:t>
      </w:r>
      <w:r w:rsidRPr="00EA7649">
        <w:rPr>
          <w:rFonts w:eastAsia="Helvetica Neue"/>
          <w:color w:val="000000"/>
          <w:sz w:val="20"/>
          <w:szCs w:val="20"/>
        </w:rPr>
        <w:t xml:space="preserve">that are distributed to a majority or all of the Board in advance of a meeting may be viewed at </w:t>
      </w:r>
      <w:proofErr w:type="gramStart"/>
      <w:r w:rsidRPr="00EA7649">
        <w:rPr>
          <w:rFonts w:eastAsia="Helvetica Neue"/>
          <w:color w:val="000000"/>
          <w:sz w:val="20"/>
          <w:szCs w:val="20"/>
        </w:rPr>
        <w:t>our</w:t>
      </w:r>
      <w:proofErr w:type="gramEnd"/>
    </w:p>
    <w:p w14:paraId="3000EF42"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website: www.venicenc.org or at the scheduled meeting. In addition, if you would like a copy of any record</w:t>
      </w:r>
    </w:p>
    <w:p w14:paraId="2EE78FEB" w14:textId="77777777" w:rsidR="00EA7649" w:rsidRPr="00EA7649"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related to an item on the agenda, please contact George Francisco, VP, at (310) 421-8627 or</w:t>
      </w:r>
    </w:p>
    <w:p w14:paraId="53A6A938" w14:textId="0488F527" w:rsidR="00202D57" w:rsidRPr="00DD36A2" w:rsidRDefault="00EA7649" w:rsidP="00EA7649">
      <w:pPr>
        <w:pBdr>
          <w:top w:val="nil"/>
          <w:left w:val="nil"/>
          <w:bottom w:val="nil"/>
          <w:right w:val="nil"/>
          <w:between w:val="nil"/>
        </w:pBdr>
        <w:ind w:left="720"/>
        <w:rPr>
          <w:rFonts w:eastAsia="Helvetica Neue"/>
          <w:color w:val="000000"/>
          <w:sz w:val="20"/>
          <w:szCs w:val="20"/>
        </w:rPr>
      </w:pPr>
      <w:r w:rsidRPr="00EA7649">
        <w:rPr>
          <w:rFonts w:eastAsia="Helvetica Neue"/>
          <w:color w:val="000000"/>
          <w:sz w:val="20"/>
          <w:szCs w:val="20"/>
        </w:rPr>
        <w:t>email vp@venicenc.org</w:t>
      </w:r>
    </w:p>
    <w:p w14:paraId="6CC3C406" w14:textId="77777777" w:rsidR="00202D57" w:rsidRPr="00DD36A2" w:rsidRDefault="00202D57" w:rsidP="006C6B56">
      <w:pPr>
        <w:pBdr>
          <w:top w:val="nil"/>
          <w:left w:val="nil"/>
          <w:bottom w:val="nil"/>
          <w:right w:val="nil"/>
          <w:between w:val="nil"/>
        </w:pBdr>
        <w:ind w:left="720"/>
        <w:rPr>
          <w:rFonts w:eastAsia="Helvetica Neue"/>
          <w:color w:val="000000"/>
          <w:sz w:val="20"/>
          <w:szCs w:val="20"/>
        </w:rPr>
      </w:pPr>
    </w:p>
    <w:p w14:paraId="14B53E8F" w14:textId="555A8650" w:rsidR="001F6F99" w:rsidRDefault="001F6F99">
      <w:pPr>
        <w:pBdr>
          <w:top w:val="nil"/>
          <w:left w:val="nil"/>
          <w:bottom w:val="nil"/>
          <w:right w:val="nil"/>
          <w:between w:val="nil"/>
        </w:pBdr>
        <w:rPr>
          <w:rFonts w:ascii="Helvetica Neue" w:eastAsia="Helvetica Neue" w:hAnsi="Helvetica Neue" w:cs="Helvetica Neue"/>
          <w:color w:val="000000"/>
          <w:sz w:val="22"/>
          <w:szCs w:val="22"/>
        </w:rPr>
      </w:pPr>
    </w:p>
    <w:sectPr w:rsidR="001F6F99">
      <w:headerReference w:type="default" r:id="rId14"/>
      <w:footerReference w:type="default" r:id="rId15"/>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97CFF" w14:textId="77777777" w:rsidR="008769C8" w:rsidRDefault="008769C8">
      <w:r>
        <w:separator/>
      </w:r>
    </w:p>
  </w:endnote>
  <w:endnote w:type="continuationSeparator" w:id="0">
    <w:p w14:paraId="07892621" w14:textId="77777777" w:rsidR="008769C8" w:rsidRDefault="00876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Poppins">
    <w:altName w:val="Calibri"/>
    <w:charset w:val="00"/>
    <w:family w:val="auto"/>
    <w:pitch w:val="default"/>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2AB09" w14:textId="1F2C61AD" w:rsidR="001F6F99" w:rsidRDefault="00F23DE4">
    <w:pPr>
      <w:widowControl w:val="0"/>
      <w:pBdr>
        <w:top w:val="nil"/>
        <w:left w:val="nil"/>
        <w:bottom w:val="nil"/>
        <w:right w:val="nil"/>
        <w:between w:val="nil"/>
      </w:pBdr>
      <w:tabs>
        <w:tab w:val="center" w:pos="4680"/>
        <w:tab w:val="right" w:pos="9360"/>
      </w:tabs>
      <w:spacing w:before="30"/>
      <w:ind w:firstLine="398"/>
      <w:rPr>
        <w:rFonts w:ascii="Helvetica Neue" w:eastAsia="Helvetica Neue" w:hAnsi="Helvetica Neue" w:cs="Helvetica Neue"/>
        <w:color w:val="000000"/>
      </w:rPr>
    </w:pPr>
    <w:r>
      <w:rPr>
        <w:rFonts w:ascii="Helvetica Neue" w:eastAsia="Helvetica Neue" w:hAnsi="Helvetica Neue" w:cs="Helvetica Neue"/>
        <w:color w:val="000000"/>
        <w:sz w:val="18"/>
        <w:szCs w:val="18"/>
      </w:rPr>
      <w:tab/>
    </w:r>
    <w:r>
      <w:rPr>
        <w:rFonts w:ascii="Helvetica Neue" w:eastAsia="Helvetica Neue" w:hAnsi="Helvetica Neue" w:cs="Helvetica Neue"/>
        <w:color w:val="000000"/>
        <w:sz w:val="18"/>
        <w:szCs w:val="18"/>
      </w:rPr>
      <w:tab/>
      <w:t xml:space="preserve">Page </w:t>
    </w: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PAGE</w:instrText>
    </w:r>
    <w:r>
      <w:rPr>
        <w:rFonts w:ascii="Helvetica Neue" w:eastAsia="Helvetica Neue" w:hAnsi="Helvetica Neue" w:cs="Helvetica Neue"/>
        <w:color w:val="000000"/>
        <w:sz w:val="18"/>
        <w:szCs w:val="18"/>
      </w:rPr>
      <w:fldChar w:fldCharType="separate"/>
    </w:r>
    <w:r w:rsidR="004749E7">
      <w:rPr>
        <w:rFonts w:ascii="Helvetica Neue" w:eastAsia="Helvetica Neue" w:hAnsi="Helvetica Neue" w:cs="Helvetica Neue"/>
        <w:noProof/>
        <w:color w:val="000000"/>
        <w:sz w:val="18"/>
        <w:szCs w:val="18"/>
      </w:rPr>
      <w:t>3</w:t>
    </w:r>
    <w:r>
      <w:rPr>
        <w:rFonts w:ascii="Helvetica Neue" w:eastAsia="Helvetica Neue" w:hAnsi="Helvetica Neue" w:cs="Helvetica Neue"/>
        <w:color w:val="000000"/>
        <w:sz w:val="18"/>
        <w:szCs w:val="18"/>
      </w:rPr>
      <w:fldChar w:fldCharType="end"/>
    </w:r>
    <w:r>
      <w:rPr>
        <w:rFonts w:ascii="Helvetica Neue" w:eastAsia="Helvetica Neue" w:hAnsi="Helvetica Neue" w:cs="Helvetica Neue"/>
        <w:color w:val="000000"/>
        <w:sz w:val="18"/>
        <w:szCs w:val="18"/>
      </w:rPr>
      <w:t xml:space="preserve"> of </w:t>
    </w:r>
    <w:r>
      <w:rPr>
        <w:rFonts w:ascii="Helvetica Neue" w:eastAsia="Helvetica Neue" w:hAnsi="Helvetica Neue" w:cs="Helvetica Neue"/>
        <w:color w:val="000000"/>
        <w:sz w:val="18"/>
        <w:szCs w:val="18"/>
      </w:rPr>
      <w:fldChar w:fldCharType="begin"/>
    </w:r>
    <w:r>
      <w:rPr>
        <w:rFonts w:ascii="Helvetica Neue" w:eastAsia="Helvetica Neue" w:hAnsi="Helvetica Neue" w:cs="Helvetica Neue"/>
        <w:color w:val="000000"/>
        <w:sz w:val="18"/>
        <w:szCs w:val="18"/>
      </w:rPr>
      <w:instrText>NUMPAGES</w:instrText>
    </w:r>
    <w:r>
      <w:rPr>
        <w:rFonts w:ascii="Helvetica Neue" w:eastAsia="Helvetica Neue" w:hAnsi="Helvetica Neue" w:cs="Helvetica Neue"/>
        <w:color w:val="000000"/>
        <w:sz w:val="18"/>
        <w:szCs w:val="18"/>
      </w:rPr>
      <w:fldChar w:fldCharType="separate"/>
    </w:r>
    <w:r w:rsidR="004749E7">
      <w:rPr>
        <w:rFonts w:ascii="Helvetica Neue" w:eastAsia="Helvetica Neue" w:hAnsi="Helvetica Neue" w:cs="Helvetica Neue"/>
        <w:noProof/>
        <w:color w:val="000000"/>
        <w:sz w:val="18"/>
        <w:szCs w:val="18"/>
      </w:rPr>
      <w:t>5</w:t>
    </w:r>
    <w:r>
      <w:rPr>
        <w:rFonts w:ascii="Helvetica Neue" w:eastAsia="Helvetica Neue" w:hAnsi="Helvetica Neue" w:cs="Helvetica Neue"/>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65F71" w14:textId="77777777" w:rsidR="008769C8" w:rsidRDefault="008769C8">
      <w:r>
        <w:separator/>
      </w:r>
    </w:p>
  </w:footnote>
  <w:footnote w:type="continuationSeparator" w:id="0">
    <w:p w14:paraId="6B3D40DC" w14:textId="77777777" w:rsidR="008769C8" w:rsidRDefault="008769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2CA62" w14:textId="77777777" w:rsidR="001F6F99" w:rsidRDefault="001F6F99">
    <w:pPr>
      <w:pBdr>
        <w:top w:val="nil"/>
        <w:left w:val="nil"/>
        <w:bottom w:val="nil"/>
        <w:right w:val="nil"/>
        <w:between w:val="nil"/>
      </w:pBdr>
      <w:tabs>
        <w:tab w:val="center" w:pos="4680"/>
        <w:tab w:val="right" w:pos="9360"/>
      </w:tabs>
      <w:rPr>
        <w:rFonts w:ascii="Helvetica Neue" w:eastAsia="Helvetica Neue" w:hAnsi="Helvetica Neue" w:cs="Helvetica Neue"/>
        <w:color w:val="000000"/>
      </w:rPr>
    </w:pPr>
  </w:p>
  <w:p w14:paraId="4F2AD676" w14:textId="77777777" w:rsidR="001F6F99" w:rsidRDefault="00F23DE4">
    <w:pPr>
      <w:widowControl w:val="0"/>
      <w:pBdr>
        <w:top w:val="nil"/>
        <w:left w:val="nil"/>
        <w:bottom w:val="nil"/>
        <w:right w:val="nil"/>
        <w:between w:val="nil"/>
      </w:pBdr>
      <w:tabs>
        <w:tab w:val="center" w:pos="4680"/>
        <w:tab w:val="right" w:pos="9360"/>
      </w:tabs>
      <w:spacing w:before="19"/>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b/>
    </w:r>
    <w:r>
      <w:rPr>
        <w:rFonts w:ascii="Helvetica Neue" w:eastAsia="Helvetica Neue" w:hAnsi="Helvetica Neue" w:cs="Helvetica Neue"/>
        <w:color w:val="000000"/>
        <w:sz w:val="36"/>
        <w:szCs w:val="36"/>
      </w:rPr>
      <w:t>Venice Neighborhood Council</w:t>
    </w:r>
  </w:p>
  <w:p w14:paraId="397243EF" w14:textId="77777777" w:rsidR="001F6F99" w:rsidRDefault="001F6F99">
    <w:pPr>
      <w:widowControl w:val="0"/>
      <w:pBdr>
        <w:top w:val="nil"/>
        <w:left w:val="nil"/>
        <w:bottom w:val="nil"/>
        <w:right w:val="nil"/>
        <w:between w:val="nil"/>
      </w:pBdr>
      <w:tabs>
        <w:tab w:val="center" w:pos="4680"/>
        <w:tab w:val="right" w:pos="9360"/>
      </w:tabs>
      <w:spacing w:before="19"/>
      <w:rPr>
        <w:rFonts w:ascii="Helvetica Neue" w:eastAsia="Helvetica Neue" w:hAnsi="Helvetica Neue" w:cs="Helvetica Neue"/>
        <w:color w:val="000000"/>
        <w:sz w:val="20"/>
        <w:szCs w:val="20"/>
      </w:rPr>
    </w:pPr>
  </w:p>
  <w:p w14:paraId="6FA50435" w14:textId="77777777" w:rsidR="001F6F99" w:rsidRDefault="00F23DE4">
    <w:pPr>
      <w:pBdr>
        <w:top w:val="nil"/>
        <w:left w:val="nil"/>
        <w:bottom w:val="nil"/>
        <w:right w:val="nil"/>
        <w:between w:val="nil"/>
      </w:pBdr>
      <w:tabs>
        <w:tab w:val="center" w:pos="4680"/>
        <w:tab w:val="right" w:pos="9360"/>
      </w:tabs>
      <w:rPr>
        <w:rFonts w:ascii="Helvetica Neue" w:eastAsia="Helvetica Neue" w:hAnsi="Helvetica Neue" w:cs="Helvetica Neue"/>
        <w:smallCaps/>
        <w:color w:val="000000"/>
        <w:sz w:val="20"/>
        <w:szCs w:val="20"/>
      </w:rPr>
    </w:pPr>
    <w:r>
      <w:rPr>
        <w:rFonts w:ascii="Helvetica Neue" w:eastAsia="Helvetica Neue" w:hAnsi="Helvetica Neue" w:cs="Helvetica Neue"/>
        <w:smallCaps/>
        <w:color w:val="000000"/>
        <w:sz w:val="20"/>
        <w:szCs w:val="20"/>
      </w:rPr>
      <w:tab/>
      <w:t>LAND USE AND PLANNING COMMITTEE</w:t>
    </w:r>
  </w:p>
  <w:p w14:paraId="289F6409" w14:textId="77777777" w:rsidR="001F6F99" w:rsidRDefault="00F23DE4">
    <w:pPr>
      <w:widowControl w:val="0"/>
      <w:pBdr>
        <w:top w:val="nil"/>
        <w:left w:val="nil"/>
        <w:bottom w:val="nil"/>
        <w:right w:val="nil"/>
        <w:between w:val="nil"/>
      </w:pBdr>
      <w:tabs>
        <w:tab w:val="center" w:pos="4680"/>
        <w:tab w:val="right" w:pos="9360"/>
      </w:tabs>
      <w:spacing w:before="17"/>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6"/>
        <w:szCs w:val="16"/>
      </w:rPr>
      <w:t xml:space="preserve">PO Box 550, Venice, CA 90294 </w:t>
    </w:r>
    <w:hyperlink r:id="rId1">
      <w:r>
        <w:rPr>
          <w:rFonts w:ascii="Helvetica Neue" w:eastAsia="Helvetica Neue" w:hAnsi="Helvetica Neue" w:cs="Helvetica Neue"/>
          <w:color w:val="000000"/>
          <w:sz w:val="16"/>
          <w:szCs w:val="16"/>
          <w:u w:val="single"/>
        </w:rPr>
        <w:t>www</w:t>
      </w:r>
    </w:hyperlink>
    <w:hyperlink r:id="rId2">
      <w:r>
        <w:rPr>
          <w:rFonts w:ascii="Helvetica Neue" w:eastAsia="Helvetica Neue" w:hAnsi="Helvetica Neue" w:cs="Helvetica Neue"/>
          <w:color w:val="000000"/>
          <w:sz w:val="16"/>
          <w:szCs w:val="16"/>
        </w:rPr>
        <w:t>.VeniceNC.org</w:t>
      </w:r>
    </w:hyperlink>
    <w:r>
      <w:rPr>
        <w:rFonts w:ascii="Helvetica Neue" w:eastAsia="Helvetica Neue" w:hAnsi="Helvetica Neue" w:cs="Helvetica Neue"/>
        <w:color w:val="000000"/>
        <w:sz w:val="16"/>
        <w:szCs w:val="16"/>
      </w:rPr>
      <w:t xml:space="preserve"> </w:t>
    </w:r>
  </w:p>
  <w:p w14:paraId="05CD6DA3" w14:textId="77777777" w:rsidR="001F6F99" w:rsidRDefault="00F23DE4">
    <w:pPr>
      <w:widowControl w:val="0"/>
      <w:pBdr>
        <w:top w:val="nil"/>
        <w:left w:val="nil"/>
        <w:bottom w:val="nil"/>
        <w:right w:val="nil"/>
        <w:between w:val="nil"/>
      </w:pBdr>
      <w:tabs>
        <w:tab w:val="center" w:pos="4680"/>
        <w:tab w:val="right" w:pos="9360"/>
      </w:tabs>
      <w:spacing w:before="9" w:line="246" w:lineRule="auto"/>
      <w:rPr>
        <w:rFonts w:ascii="Helvetica Neue" w:eastAsia="Helvetica Neue" w:hAnsi="Helvetica Neue" w:cs="Helvetica Neue"/>
        <w:color w:val="000000"/>
      </w:rPr>
    </w:pPr>
    <w:r>
      <w:rPr>
        <w:rFonts w:ascii="Helvetica Neue" w:eastAsia="Helvetica Neue" w:hAnsi="Helvetica Neue" w:cs="Helvetica Neue"/>
        <w:color w:val="000000"/>
        <w:sz w:val="22"/>
        <w:szCs w:val="22"/>
      </w:rPr>
      <w:tab/>
    </w:r>
    <w:r>
      <w:rPr>
        <w:rFonts w:ascii="Helvetica Neue" w:eastAsia="Helvetica Neue" w:hAnsi="Helvetica Neue" w:cs="Helvetica Neue"/>
        <w:color w:val="000000"/>
        <w:sz w:val="16"/>
        <w:szCs w:val="16"/>
      </w:rPr>
      <w:t>Email: Chair-</w:t>
    </w:r>
    <w:hyperlink r:id="rId3">
      <w:r>
        <w:rPr>
          <w:rFonts w:ascii="Helvetica Neue" w:eastAsia="Helvetica Neue" w:hAnsi="Helvetica Neue" w:cs="Helvetica Neue"/>
          <w:color w:val="000000"/>
          <w:sz w:val="16"/>
          <w:szCs w:val="16"/>
          <w:u w:val="single"/>
        </w:rPr>
        <w:t>LUPC</w:t>
      </w:r>
    </w:hyperlink>
    <w:hyperlink r:id="rId4">
      <w:r>
        <w:rPr>
          <w:rFonts w:ascii="Helvetica Neue" w:eastAsia="Helvetica Neue" w:hAnsi="Helvetica Neue" w:cs="Helvetica Neue"/>
          <w:color w:val="000000"/>
          <w:sz w:val="16"/>
          <w:szCs w:val="16"/>
        </w:rPr>
        <w:t>@VeniceNC.org</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157AD"/>
    <w:multiLevelType w:val="hybridMultilevel"/>
    <w:tmpl w:val="0F582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04B35A6"/>
    <w:multiLevelType w:val="hybridMultilevel"/>
    <w:tmpl w:val="A9E0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3483E"/>
    <w:multiLevelType w:val="hybridMultilevel"/>
    <w:tmpl w:val="6038AE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F2572EB"/>
    <w:multiLevelType w:val="hybridMultilevel"/>
    <w:tmpl w:val="60086864"/>
    <w:lvl w:ilvl="0" w:tplc="232EF7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FD29D3"/>
    <w:multiLevelType w:val="hybridMultilevel"/>
    <w:tmpl w:val="91223272"/>
    <w:lvl w:ilvl="0" w:tplc="595203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5B4F8D"/>
    <w:multiLevelType w:val="multilevel"/>
    <w:tmpl w:val="57D63AC4"/>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6" w15:restartNumberingAfterBreak="0">
    <w:nsid w:val="2EEB2ECD"/>
    <w:multiLevelType w:val="hybridMultilevel"/>
    <w:tmpl w:val="6480DF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1931E33"/>
    <w:multiLevelType w:val="hybridMultilevel"/>
    <w:tmpl w:val="A552BB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1DF780F"/>
    <w:multiLevelType w:val="hybridMultilevel"/>
    <w:tmpl w:val="AC7CA4CE"/>
    <w:lvl w:ilvl="0" w:tplc="560225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433200"/>
    <w:multiLevelType w:val="hybridMultilevel"/>
    <w:tmpl w:val="C004EB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4F163937"/>
    <w:multiLevelType w:val="hybridMultilevel"/>
    <w:tmpl w:val="0F582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10A448D"/>
    <w:multiLevelType w:val="hybridMultilevel"/>
    <w:tmpl w:val="5BD0AE70"/>
    <w:lvl w:ilvl="0" w:tplc="40405342">
      <w:start w:val="1"/>
      <w:numFmt w:val="upperLetter"/>
      <w:lvlText w:val="%1."/>
      <w:lvlJc w:val="left"/>
      <w:pPr>
        <w:ind w:left="478" w:hanging="360"/>
      </w:pPr>
      <w:rPr>
        <w:rFonts w:hint="default"/>
      </w:rPr>
    </w:lvl>
    <w:lvl w:ilvl="1" w:tplc="04090019" w:tentative="1">
      <w:start w:val="1"/>
      <w:numFmt w:val="lowerLetter"/>
      <w:lvlText w:val="%2."/>
      <w:lvlJc w:val="left"/>
      <w:pPr>
        <w:ind w:left="1198" w:hanging="360"/>
      </w:pPr>
    </w:lvl>
    <w:lvl w:ilvl="2" w:tplc="0409001B" w:tentative="1">
      <w:start w:val="1"/>
      <w:numFmt w:val="lowerRoman"/>
      <w:lvlText w:val="%3."/>
      <w:lvlJc w:val="right"/>
      <w:pPr>
        <w:ind w:left="1918" w:hanging="180"/>
      </w:pPr>
    </w:lvl>
    <w:lvl w:ilvl="3" w:tplc="0409000F" w:tentative="1">
      <w:start w:val="1"/>
      <w:numFmt w:val="decimal"/>
      <w:lvlText w:val="%4."/>
      <w:lvlJc w:val="left"/>
      <w:pPr>
        <w:ind w:left="2638" w:hanging="360"/>
      </w:pPr>
    </w:lvl>
    <w:lvl w:ilvl="4" w:tplc="04090019" w:tentative="1">
      <w:start w:val="1"/>
      <w:numFmt w:val="lowerLetter"/>
      <w:lvlText w:val="%5."/>
      <w:lvlJc w:val="left"/>
      <w:pPr>
        <w:ind w:left="3358" w:hanging="360"/>
      </w:pPr>
    </w:lvl>
    <w:lvl w:ilvl="5" w:tplc="0409001B" w:tentative="1">
      <w:start w:val="1"/>
      <w:numFmt w:val="lowerRoman"/>
      <w:lvlText w:val="%6."/>
      <w:lvlJc w:val="right"/>
      <w:pPr>
        <w:ind w:left="4078" w:hanging="180"/>
      </w:pPr>
    </w:lvl>
    <w:lvl w:ilvl="6" w:tplc="0409000F" w:tentative="1">
      <w:start w:val="1"/>
      <w:numFmt w:val="decimal"/>
      <w:lvlText w:val="%7."/>
      <w:lvlJc w:val="left"/>
      <w:pPr>
        <w:ind w:left="4798" w:hanging="360"/>
      </w:pPr>
    </w:lvl>
    <w:lvl w:ilvl="7" w:tplc="04090019" w:tentative="1">
      <w:start w:val="1"/>
      <w:numFmt w:val="lowerLetter"/>
      <w:lvlText w:val="%8."/>
      <w:lvlJc w:val="left"/>
      <w:pPr>
        <w:ind w:left="5518" w:hanging="360"/>
      </w:pPr>
    </w:lvl>
    <w:lvl w:ilvl="8" w:tplc="0409001B" w:tentative="1">
      <w:start w:val="1"/>
      <w:numFmt w:val="lowerRoman"/>
      <w:lvlText w:val="%9."/>
      <w:lvlJc w:val="right"/>
      <w:pPr>
        <w:ind w:left="6238" w:hanging="180"/>
      </w:pPr>
    </w:lvl>
  </w:abstractNum>
  <w:abstractNum w:abstractNumId="12" w15:restartNumberingAfterBreak="0">
    <w:nsid w:val="59CC2543"/>
    <w:multiLevelType w:val="multilevel"/>
    <w:tmpl w:val="4D12FB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43F1A0C"/>
    <w:multiLevelType w:val="multilevel"/>
    <w:tmpl w:val="E07C98C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4" w15:restartNumberingAfterBreak="0">
    <w:nsid w:val="66424B26"/>
    <w:multiLevelType w:val="hybridMultilevel"/>
    <w:tmpl w:val="0F5820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D41161C"/>
    <w:multiLevelType w:val="hybridMultilevel"/>
    <w:tmpl w:val="B5CCD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253C80"/>
    <w:multiLevelType w:val="multilevel"/>
    <w:tmpl w:val="7DA8F4F8"/>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7" w15:restartNumberingAfterBreak="0">
    <w:nsid w:val="75BB4578"/>
    <w:multiLevelType w:val="hybridMultilevel"/>
    <w:tmpl w:val="B52019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2"/>
  </w:num>
  <w:num w:numId="2">
    <w:abstractNumId w:val="16"/>
  </w:num>
  <w:num w:numId="3">
    <w:abstractNumId w:val="5"/>
  </w:num>
  <w:num w:numId="4">
    <w:abstractNumId w:val="13"/>
  </w:num>
  <w:num w:numId="5">
    <w:abstractNumId w:val="17"/>
  </w:num>
  <w:num w:numId="6">
    <w:abstractNumId w:val="15"/>
  </w:num>
  <w:num w:numId="7">
    <w:abstractNumId w:val="7"/>
  </w:num>
  <w:num w:numId="8">
    <w:abstractNumId w:val="6"/>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0"/>
  </w:num>
  <w:num w:numId="12">
    <w:abstractNumId w:val="14"/>
  </w:num>
  <w:num w:numId="13">
    <w:abstractNumId w:val="0"/>
  </w:num>
  <w:num w:numId="14">
    <w:abstractNumId w:val="1"/>
  </w:num>
  <w:num w:numId="15">
    <w:abstractNumId w:val="2"/>
  </w:num>
  <w:num w:numId="16">
    <w:abstractNumId w:val="9"/>
  </w:num>
  <w:num w:numId="17">
    <w:abstractNumId w:val="3"/>
  </w:num>
  <w:num w:numId="18">
    <w:abstractNumId w:val="8"/>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99"/>
    <w:rsid w:val="000323DC"/>
    <w:rsid w:val="0008164F"/>
    <w:rsid w:val="000A01FD"/>
    <w:rsid w:val="000C3459"/>
    <w:rsid w:val="001F09FC"/>
    <w:rsid w:val="001F6F99"/>
    <w:rsid w:val="00202D57"/>
    <w:rsid w:val="00227FAB"/>
    <w:rsid w:val="002341BE"/>
    <w:rsid w:val="00290CAF"/>
    <w:rsid w:val="002B79A0"/>
    <w:rsid w:val="0030192B"/>
    <w:rsid w:val="003344EF"/>
    <w:rsid w:val="00334F21"/>
    <w:rsid w:val="00375ABD"/>
    <w:rsid w:val="003B2322"/>
    <w:rsid w:val="003D0966"/>
    <w:rsid w:val="004260EA"/>
    <w:rsid w:val="0045212E"/>
    <w:rsid w:val="00462272"/>
    <w:rsid w:val="004749E7"/>
    <w:rsid w:val="004877F2"/>
    <w:rsid w:val="004B2A86"/>
    <w:rsid w:val="005A4104"/>
    <w:rsid w:val="005E7603"/>
    <w:rsid w:val="005F0398"/>
    <w:rsid w:val="005F0483"/>
    <w:rsid w:val="00626C76"/>
    <w:rsid w:val="00640E33"/>
    <w:rsid w:val="006A1A7A"/>
    <w:rsid w:val="006C0CD0"/>
    <w:rsid w:val="006C6B56"/>
    <w:rsid w:val="00752EDE"/>
    <w:rsid w:val="00781B18"/>
    <w:rsid w:val="007F4B90"/>
    <w:rsid w:val="00801BEC"/>
    <w:rsid w:val="008769C8"/>
    <w:rsid w:val="009204FA"/>
    <w:rsid w:val="009350B9"/>
    <w:rsid w:val="009607E5"/>
    <w:rsid w:val="009859C9"/>
    <w:rsid w:val="00A14B24"/>
    <w:rsid w:val="00A34D6D"/>
    <w:rsid w:val="00A73B85"/>
    <w:rsid w:val="00AC7FA9"/>
    <w:rsid w:val="00B920B0"/>
    <w:rsid w:val="00C6034F"/>
    <w:rsid w:val="00CB7988"/>
    <w:rsid w:val="00CE79B6"/>
    <w:rsid w:val="00D84784"/>
    <w:rsid w:val="00D878F9"/>
    <w:rsid w:val="00DA7E0D"/>
    <w:rsid w:val="00DD36A2"/>
    <w:rsid w:val="00DF310D"/>
    <w:rsid w:val="00E009BC"/>
    <w:rsid w:val="00E31D5A"/>
    <w:rsid w:val="00E63B75"/>
    <w:rsid w:val="00EA7649"/>
    <w:rsid w:val="00EB16CA"/>
    <w:rsid w:val="00F17683"/>
    <w:rsid w:val="00F23DE4"/>
    <w:rsid w:val="00F5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C577"/>
  <w15:docId w15:val="{5D257BEF-397F-4EEF-A32B-8A9870FE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0323DC"/>
    <w:pPr>
      <w:ind w:left="720"/>
      <w:contextualSpacing/>
    </w:pPr>
  </w:style>
  <w:style w:type="character" w:styleId="Hyperlink">
    <w:name w:val="Hyperlink"/>
    <w:basedOn w:val="DefaultParagraphFont"/>
    <w:uiPriority w:val="99"/>
    <w:unhideWhenUsed/>
    <w:rsid w:val="009607E5"/>
    <w:rPr>
      <w:color w:val="0000FF" w:themeColor="hyperlink"/>
      <w:u w:val="single"/>
    </w:rPr>
  </w:style>
  <w:style w:type="character" w:styleId="UnresolvedMention">
    <w:name w:val="Unresolved Mention"/>
    <w:basedOn w:val="DefaultParagraphFont"/>
    <w:uiPriority w:val="99"/>
    <w:semiHidden/>
    <w:unhideWhenUsed/>
    <w:rsid w:val="00DA7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11754">
      <w:bodyDiv w:val="1"/>
      <w:marLeft w:val="0"/>
      <w:marRight w:val="0"/>
      <w:marTop w:val="0"/>
      <w:marBottom w:val="0"/>
      <w:divBdr>
        <w:top w:val="none" w:sz="0" w:space="0" w:color="auto"/>
        <w:left w:val="none" w:sz="0" w:space="0" w:color="auto"/>
        <w:bottom w:val="none" w:sz="0" w:space="0" w:color="auto"/>
        <w:right w:val="none" w:sz="0" w:space="0" w:color="auto"/>
      </w:divBdr>
    </w:div>
    <w:div w:id="484511961">
      <w:bodyDiv w:val="1"/>
      <w:marLeft w:val="0"/>
      <w:marRight w:val="0"/>
      <w:marTop w:val="0"/>
      <w:marBottom w:val="0"/>
      <w:divBdr>
        <w:top w:val="none" w:sz="0" w:space="0" w:color="auto"/>
        <w:left w:val="none" w:sz="0" w:space="0" w:color="auto"/>
        <w:bottom w:val="none" w:sz="0" w:space="0" w:color="auto"/>
        <w:right w:val="none" w:sz="0" w:space="0" w:color="auto"/>
      </w:divBdr>
      <w:divsChild>
        <w:div w:id="1471360032">
          <w:marLeft w:val="0"/>
          <w:marRight w:val="0"/>
          <w:marTop w:val="0"/>
          <w:marBottom w:val="0"/>
          <w:divBdr>
            <w:top w:val="none" w:sz="0" w:space="0" w:color="auto"/>
            <w:left w:val="none" w:sz="0" w:space="0" w:color="auto"/>
            <w:bottom w:val="none" w:sz="0" w:space="0" w:color="auto"/>
            <w:right w:val="none" w:sz="0" w:space="0" w:color="auto"/>
          </w:divBdr>
          <w:divsChild>
            <w:div w:id="296766665">
              <w:marLeft w:val="0"/>
              <w:marRight w:val="0"/>
              <w:marTop w:val="0"/>
              <w:marBottom w:val="0"/>
              <w:divBdr>
                <w:top w:val="none" w:sz="0" w:space="0" w:color="auto"/>
                <w:left w:val="none" w:sz="0" w:space="0" w:color="auto"/>
                <w:bottom w:val="none" w:sz="0" w:space="0" w:color="auto"/>
                <w:right w:val="none" w:sz="0" w:space="0" w:color="auto"/>
              </w:divBdr>
              <w:divsChild>
                <w:div w:id="964968253">
                  <w:marLeft w:val="0"/>
                  <w:marRight w:val="0"/>
                  <w:marTop w:val="0"/>
                  <w:marBottom w:val="0"/>
                  <w:divBdr>
                    <w:top w:val="none" w:sz="0" w:space="0" w:color="auto"/>
                    <w:left w:val="none" w:sz="0" w:space="0" w:color="auto"/>
                    <w:bottom w:val="none" w:sz="0" w:space="0" w:color="auto"/>
                    <w:right w:val="none" w:sz="0" w:space="0" w:color="auto"/>
                  </w:divBdr>
                  <w:divsChild>
                    <w:div w:id="643198618">
                      <w:marLeft w:val="0"/>
                      <w:marRight w:val="0"/>
                      <w:marTop w:val="120"/>
                      <w:marBottom w:val="0"/>
                      <w:divBdr>
                        <w:top w:val="none" w:sz="0" w:space="0" w:color="auto"/>
                        <w:left w:val="none" w:sz="0" w:space="0" w:color="auto"/>
                        <w:bottom w:val="none" w:sz="0" w:space="0" w:color="auto"/>
                        <w:right w:val="none" w:sz="0" w:space="0" w:color="auto"/>
                      </w:divBdr>
                      <w:divsChild>
                        <w:div w:id="732391078">
                          <w:marLeft w:val="0"/>
                          <w:marRight w:val="0"/>
                          <w:marTop w:val="0"/>
                          <w:marBottom w:val="0"/>
                          <w:divBdr>
                            <w:top w:val="none" w:sz="0" w:space="0" w:color="auto"/>
                            <w:left w:val="none" w:sz="0" w:space="0" w:color="auto"/>
                            <w:bottom w:val="none" w:sz="0" w:space="0" w:color="auto"/>
                            <w:right w:val="none" w:sz="0" w:space="0" w:color="auto"/>
                          </w:divBdr>
                          <w:divsChild>
                            <w:div w:id="79910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0524757">
      <w:bodyDiv w:val="1"/>
      <w:marLeft w:val="0"/>
      <w:marRight w:val="0"/>
      <w:marTop w:val="0"/>
      <w:marBottom w:val="0"/>
      <w:divBdr>
        <w:top w:val="none" w:sz="0" w:space="0" w:color="auto"/>
        <w:left w:val="none" w:sz="0" w:space="0" w:color="auto"/>
        <w:bottom w:val="none" w:sz="0" w:space="0" w:color="auto"/>
        <w:right w:val="none" w:sz="0" w:space="0" w:color="auto"/>
      </w:divBdr>
    </w:div>
    <w:div w:id="795298655">
      <w:bodyDiv w:val="1"/>
      <w:marLeft w:val="0"/>
      <w:marRight w:val="0"/>
      <w:marTop w:val="0"/>
      <w:marBottom w:val="0"/>
      <w:divBdr>
        <w:top w:val="none" w:sz="0" w:space="0" w:color="auto"/>
        <w:left w:val="none" w:sz="0" w:space="0" w:color="auto"/>
        <w:bottom w:val="none" w:sz="0" w:space="0" w:color="auto"/>
        <w:right w:val="none" w:sz="0" w:space="0" w:color="auto"/>
      </w:divBdr>
    </w:div>
    <w:div w:id="1657301190">
      <w:bodyDiv w:val="1"/>
      <w:marLeft w:val="0"/>
      <w:marRight w:val="0"/>
      <w:marTop w:val="0"/>
      <w:marBottom w:val="0"/>
      <w:divBdr>
        <w:top w:val="none" w:sz="0" w:space="0" w:color="auto"/>
        <w:left w:val="none" w:sz="0" w:space="0" w:color="auto"/>
        <w:bottom w:val="none" w:sz="0" w:space="0" w:color="auto"/>
        <w:right w:val="none" w:sz="0" w:space="0" w:color="auto"/>
      </w:divBdr>
      <w:divsChild>
        <w:div w:id="1415662049">
          <w:marLeft w:val="0"/>
          <w:marRight w:val="0"/>
          <w:marTop w:val="0"/>
          <w:marBottom w:val="0"/>
          <w:divBdr>
            <w:top w:val="none" w:sz="0" w:space="0" w:color="auto"/>
            <w:left w:val="none" w:sz="0" w:space="0" w:color="auto"/>
            <w:bottom w:val="none" w:sz="0" w:space="0" w:color="auto"/>
            <w:right w:val="none" w:sz="0" w:space="0" w:color="auto"/>
          </w:divBdr>
        </w:div>
        <w:div w:id="1201748869">
          <w:marLeft w:val="0"/>
          <w:marRight w:val="0"/>
          <w:marTop w:val="0"/>
          <w:marBottom w:val="0"/>
          <w:divBdr>
            <w:top w:val="none" w:sz="0" w:space="0" w:color="auto"/>
            <w:left w:val="none" w:sz="0" w:space="0" w:color="auto"/>
            <w:bottom w:val="none" w:sz="0" w:space="0" w:color="auto"/>
            <w:right w:val="none" w:sz="0" w:space="0" w:color="auto"/>
          </w:divBdr>
        </w:div>
        <w:div w:id="1808234414">
          <w:marLeft w:val="0"/>
          <w:marRight w:val="0"/>
          <w:marTop w:val="0"/>
          <w:marBottom w:val="0"/>
          <w:divBdr>
            <w:top w:val="none" w:sz="0" w:space="0" w:color="auto"/>
            <w:left w:val="none" w:sz="0" w:space="0" w:color="auto"/>
            <w:bottom w:val="none" w:sz="0" w:space="0" w:color="auto"/>
            <w:right w:val="none" w:sz="0" w:space="0" w:color="auto"/>
          </w:divBdr>
        </w:div>
        <w:div w:id="1956476769">
          <w:marLeft w:val="0"/>
          <w:marRight w:val="0"/>
          <w:marTop w:val="0"/>
          <w:marBottom w:val="0"/>
          <w:divBdr>
            <w:top w:val="none" w:sz="0" w:space="0" w:color="auto"/>
            <w:left w:val="none" w:sz="0" w:space="0" w:color="auto"/>
            <w:bottom w:val="none" w:sz="0" w:space="0" w:color="auto"/>
            <w:right w:val="none" w:sz="0" w:space="0" w:color="auto"/>
          </w:divBdr>
        </w:div>
        <w:div w:id="1697149309">
          <w:marLeft w:val="0"/>
          <w:marRight w:val="0"/>
          <w:marTop w:val="0"/>
          <w:marBottom w:val="0"/>
          <w:divBdr>
            <w:top w:val="none" w:sz="0" w:space="0" w:color="auto"/>
            <w:left w:val="none" w:sz="0" w:space="0" w:color="auto"/>
            <w:bottom w:val="none" w:sz="0" w:space="0" w:color="auto"/>
            <w:right w:val="none" w:sz="0" w:space="0" w:color="auto"/>
          </w:divBdr>
        </w:div>
        <w:div w:id="161574391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vp@venicenc.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venicenc.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hair-lupc@venicenc.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venicenc.org/land-use-committee.php" TargetMode="External"/><Relationship Id="rId4" Type="http://schemas.openxmlformats.org/officeDocument/2006/relationships/webSettings" Target="webSettings.xml"/><Relationship Id="rId9" Type="http://schemas.openxmlformats.org/officeDocument/2006/relationships/hyperlink" Target="http://venicenc.org/land-use-committee.p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LUPC@VeniceNC.org" TargetMode="External"/><Relationship Id="rId2" Type="http://schemas.openxmlformats.org/officeDocument/2006/relationships/hyperlink" Target="http://www.venicenc.org/" TargetMode="External"/><Relationship Id="rId1" Type="http://schemas.openxmlformats.org/officeDocument/2006/relationships/hyperlink" Target="http://www.venicenc.org/" TargetMode="External"/><Relationship Id="rId4" Type="http://schemas.openxmlformats.org/officeDocument/2006/relationships/hyperlink" Target="mailto:LUPC@Venice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guy okazaki</dc:creator>
  <cp:lastModifiedBy>guy okazaki</cp:lastModifiedBy>
  <cp:revision>3</cp:revision>
  <cp:lastPrinted>2019-09-02T14:52:00Z</cp:lastPrinted>
  <dcterms:created xsi:type="dcterms:W3CDTF">2019-10-04T19:12:00Z</dcterms:created>
  <dcterms:modified xsi:type="dcterms:W3CDTF">2019-10-04T19:13:00Z</dcterms:modified>
</cp:coreProperties>
</file>