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34D" w:rsidRPr="00764D3C" w:rsidRDefault="0071634D" w:rsidP="0071634D">
      <w:pPr>
        <w:pStyle w:val="NoSpacing"/>
      </w:pPr>
      <w:r w:rsidRPr="00764D3C">
        <w:rPr>
          <w:b/>
        </w:rPr>
        <w:t>1. Who can prepare a draft EIR?</w:t>
      </w:r>
      <w:r w:rsidR="00764D3C">
        <w:rPr>
          <w:b/>
        </w:rPr>
        <w:t xml:space="preserve"> (</w:t>
      </w:r>
      <w:r w:rsidR="00764D3C" w:rsidRPr="0071634D">
        <w:t>Guidelines </w:t>
      </w:r>
      <w:hyperlink r:id="rId7" w:history="1">
        <w:r w:rsidR="00764D3C" w:rsidRPr="0071634D">
          <w:rPr>
            <w:rStyle w:val="Hyperlink"/>
          </w:rPr>
          <w:t>§15084</w:t>
        </w:r>
      </w:hyperlink>
      <w:r w:rsidR="00764D3C">
        <w:t>)</w:t>
      </w:r>
    </w:p>
    <w:p w:rsidR="0071634D" w:rsidRPr="0071634D" w:rsidRDefault="0071634D" w:rsidP="0071634D">
      <w:pPr>
        <w:pStyle w:val="NoSpacing"/>
      </w:pPr>
      <w:r w:rsidRPr="0071634D">
        <w:t>The Lead Agency may choose one of the following arrangements or a combination of them for preparing a draft EIR.</w:t>
      </w:r>
    </w:p>
    <w:p w:rsidR="0071634D" w:rsidRPr="0071634D" w:rsidRDefault="0071634D" w:rsidP="00764D3C">
      <w:pPr>
        <w:pStyle w:val="NoSpacing"/>
        <w:numPr>
          <w:ilvl w:val="0"/>
          <w:numId w:val="6"/>
        </w:numPr>
      </w:pPr>
      <w:r w:rsidRPr="0071634D">
        <w:t>Preparing the draft EIR directly with its own staff.</w:t>
      </w:r>
    </w:p>
    <w:p w:rsidR="0071634D" w:rsidRPr="0071634D" w:rsidRDefault="0071634D" w:rsidP="00764D3C">
      <w:pPr>
        <w:pStyle w:val="NoSpacing"/>
        <w:numPr>
          <w:ilvl w:val="0"/>
          <w:numId w:val="6"/>
        </w:numPr>
      </w:pPr>
      <w:r w:rsidRPr="0071634D">
        <w:t>Contracting with another entity, public or private, to prepare the draft EIR.</w:t>
      </w:r>
    </w:p>
    <w:p w:rsidR="0071634D" w:rsidRPr="0071634D" w:rsidRDefault="0071634D" w:rsidP="00764D3C">
      <w:pPr>
        <w:pStyle w:val="NoSpacing"/>
        <w:numPr>
          <w:ilvl w:val="0"/>
          <w:numId w:val="6"/>
        </w:numPr>
      </w:pPr>
      <w:r w:rsidRPr="0071634D">
        <w:t>Accepting a draft prepared by the applicant, a consultant retained by the applicant, or any other person.</w:t>
      </w:r>
    </w:p>
    <w:p w:rsidR="0071634D" w:rsidRPr="0071634D" w:rsidRDefault="0071634D" w:rsidP="00764D3C">
      <w:pPr>
        <w:pStyle w:val="NoSpacing"/>
        <w:numPr>
          <w:ilvl w:val="0"/>
          <w:numId w:val="6"/>
        </w:numPr>
      </w:pPr>
      <w:r w:rsidRPr="0071634D">
        <w:t xml:space="preserve">Executing a </w:t>
      </w:r>
      <w:proofErr w:type="gramStart"/>
      <w:r w:rsidRPr="0071634D">
        <w:t>third party</w:t>
      </w:r>
      <w:proofErr w:type="gramEnd"/>
      <w:r w:rsidRPr="0071634D">
        <w:t xml:space="preserve"> contract or Memorandum of Understanding with the applicant to govern the preparation of a draft EIR by an independent contractor.</w:t>
      </w:r>
    </w:p>
    <w:p w:rsidR="0071634D" w:rsidRPr="0071634D" w:rsidRDefault="0071634D" w:rsidP="00764D3C">
      <w:pPr>
        <w:pStyle w:val="NoSpacing"/>
        <w:numPr>
          <w:ilvl w:val="0"/>
          <w:numId w:val="6"/>
        </w:numPr>
      </w:pPr>
      <w:r w:rsidRPr="0071634D">
        <w:t>Using a previously prepared EIR.</w:t>
      </w:r>
    </w:p>
    <w:p w:rsidR="0071634D" w:rsidRPr="0071634D" w:rsidRDefault="0071634D" w:rsidP="0071634D">
      <w:pPr>
        <w:pStyle w:val="NoSpacing"/>
      </w:pPr>
      <w:r w:rsidRPr="0071634D">
        <w:t> </w:t>
      </w:r>
    </w:p>
    <w:p w:rsidR="0071634D" w:rsidRPr="00764D3C" w:rsidRDefault="0071634D" w:rsidP="0071634D">
      <w:pPr>
        <w:pStyle w:val="NoSpacing"/>
      </w:pPr>
      <w:bookmarkStart w:id="0" w:name="b2"/>
      <w:bookmarkEnd w:id="0"/>
      <w:r w:rsidRPr="00764D3C">
        <w:rPr>
          <w:b/>
        </w:rPr>
        <w:t>2. When accepting a draft prepared by an outside party, what must the Lead Agency do before it can approve the draft?</w:t>
      </w:r>
      <w:r w:rsidR="00764D3C">
        <w:rPr>
          <w:b/>
        </w:rPr>
        <w:t xml:space="preserve"> (</w:t>
      </w:r>
      <w:r w:rsidR="00764D3C" w:rsidRPr="0071634D">
        <w:t>Guidelines </w:t>
      </w:r>
      <w:hyperlink r:id="rId8" w:history="1">
        <w:r w:rsidR="00764D3C" w:rsidRPr="0071634D">
          <w:rPr>
            <w:rStyle w:val="Hyperlink"/>
          </w:rPr>
          <w:t>§15084</w:t>
        </w:r>
      </w:hyperlink>
      <w:r w:rsidR="00764D3C">
        <w:t xml:space="preserve">) </w:t>
      </w:r>
    </w:p>
    <w:p w:rsidR="0071634D" w:rsidRPr="0071634D" w:rsidRDefault="0071634D" w:rsidP="0071634D">
      <w:pPr>
        <w:pStyle w:val="NoSpacing"/>
      </w:pPr>
      <w:r w:rsidRPr="00764D3C">
        <w:t>Before using a draft</w:t>
      </w:r>
      <w:r w:rsidRPr="00764D3C">
        <w:rPr>
          <w:b/>
        </w:rPr>
        <w:t xml:space="preserve"> </w:t>
      </w:r>
      <w:r w:rsidRPr="00764D3C">
        <w:t>prepared</w:t>
      </w:r>
      <w:r w:rsidRPr="0071634D">
        <w:t xml:space="preserve"> by another person, the Lead Agency must subject the draft to the agency's own review and analysis. The draft EIR which is sent out for public review must reflect the independent judgment of the Lead Agency. The Lead Agency is responsible for the adequacy and objectivity of the draft EIR.</w:t>
      </w:r>
    </w:p>
    <w:p w:rsidR="0071634D" w:rsidRPr="0071634D" w:rsidRDefault="0071634D" w:rsidP="0071634D">
      <w:pPr>
        <w:pStyle w:val="NoSpacing"/>
      </w:pPr>
      <w:r w:rsidRPr="0071634D">
        <w:t> </w:t>
      </w:r>
    </w:p>
    <w:p w:rsidR="0071634D" w:rsidRPr="00764D3C" w:rsidRDefault="0071634D" w:rsidP="0071634D">
      <w:pPr>
        <w:pStyle w:val="NoSpacing"/>
      </w:pPr>
      <w:bookmarkStart w:id="1" w:name="b3"/>
      <w:bookmarkEnd w:id="1"/>
      <w:r w:rsidRPr="00764D3C">
        <w:rPr>
          <w:b/>
        </w:rPr>
        <w:t>3. Does the Lead Agency need to issue out notices when preparing a draft EIR?</w:t>
      </w:r>
      <w:r w:rsidR="00764D3C">
        <w:rPr>
          <w:b/>
        </w:rPr>
        <w:t xml:space="preserve"> (</w:t>
      </w:r>
      <w:r w:rsidR="00764D3C" w:rsidRPr="0071634D">
        <w:t>Guidelines </w:t>
      </w:r>
      <w:hyperlink r:id="rId9" w:history="1">
        <w:r w:rsidR="00764D3C" w:rsidRPr="0071634D">
          <w:rPr>
            <w:rStyle w:val="Hyperlink"/>
          </w:rPr>
          <w:t>§15087</w:t>
        </w:r>
      </w:hyperlink>
      <w:r w:rsidR="00764D3C">
        <w:t>)</w:t>
      </w:r>
    </w:p>
    <w:p w:rsidR="00BB3299" w:rsidRDefault="0071634D" w:rsidP="0071634D">
      <w:pPr>
        <w:pStyle w:val="NoSpacing"/>
      </w:pPr>
      <w:r w:rsidRPr="0071634D">
        <w:t xml:space="preserve">Yes. The Lead Agency must provide public notice of the availability of a draft EIR at the same time as it sends a Notice of Completion to Office of Planning and Research. </w:t>
      </w:r>
    </w:p>
    <w:p w:rsidR="00BB3299" w:rsidRDefault="00BB3299" w:rsidP="0071634D">
      <w:pPr>
        <w:pStyle w:val="NoSpacing"/>
      </w:pPr>
    </w:p>
    <w:p w:rsidR="0071634D" w:rsidRPr="0071634D" w:rsidRDefault="0071634D" w:rsidP="0071634D">
      <w:pPr>
        <w:pStyle w:val="NoSpacing"/>
      </w:pPr>
      <w:r w:rsidRPr="0071634D">
        <w:t>Notice must also be given to all organizations and individuals who have previously requested such notice. Notice must be filed for posting with the County Clerk of the county in which the project is to be located. (</w:t>
      </w:r>
      <w:hyperlink r:id="rId10" w:anchor="21092.3" w:history="1">
        <w:r w:rsidRPr="0071634D">
          <w:rPr>
            <w:rStyle w:val="Hyperlink"/>
          </w:rPr>
          <w:t>Public Resources Code §21092.3</w:t>
        </w:r>
      </w:hyperlink>
      <w:r w:rsidRPr="0071634D">
        <w:t>) Notice will also be given by at least one of the following procedures:</w:t>
      </w:r>
    </w:p>
    <w:p w:rsidR="0071634D" w:rsidRPr="0071634D" w:rsidRDefault="00764D3C" w:rsidP="00764D3C">
      <w:pPr>
        <w:pStyle w:val="NoSpacing"/>
        <w:ind w:left="720"/>
      </w:pPr>
      <w:r>
        <w:t xml:space="preserve">a. </w:t>
      </w:r>
      <w:r w:rsidR="0071634D" w:rsidRPr="0071634D">
        <w:t>Publication at least one time by the public agency in a newspaper of general circulation in the area affected by the proposed project.</w:t>
      </w:r>
    </w:p>
    <w:p w:rsidR="0071634D" w:rsidRPr="0071634D" w:rsidRDefault="00764D3C" w:rsidP="00764D3C">
      <w:pPr>
        <w:pStyle w:val="NoSpacing"/>
        <w:ind w:left="720"/>
      </w:pPr>
      <w:r>
        <w:t xml:space="preserve">b. </w:t>
      </w:r>
      <w:r w:rsidR="0071634D" w:rsidRPr="0071634D">
        <w:t>Posting of notices by the public agency on and off the site in the area where the project is to be located.</w:t>
      </w:r>
    </w:p>
    <w:p w:rsidR="0071634D" w:rsidRPr="0071634D" w:rsidRDefault="00764D3C" w:rsidP="00764D3C">
      <w:pPr>
        <w:pStyle w:val="NoSpacing"/>
        <w:ind w:left="720"/>
      </w:pPr>
      <w:r>
        <w:t xml:space="preserve">c. </w:t>
      </w:r>
      <w:r w:rsidR="0071634D" w:rsidRPr="0071634D">
        <w:t>Direct mailing to the owners and occupants of property contiguous to the parcel or parcels on which the project is located. Owners of such property shall be identified as shown on the latest equalized assessment roll.</w:t>
      </w:r>
    </w:p>
    <w:p w:rsidR="0071634D" w:rsidRPr="0071634D" w:rsidRDefault="0071634D" w:rsidP="0071634D">
      <w:pPr>
        <w:pStyle w:val="NoSpacing"/>
      </w:pPr>
      <w:r w:rsidRPr="0071634D">
        <w:t> </w:t>
      </w:r>
    </w:p>
    <w:p w:rsidR="0071634D" w:rsidRPr="0071634D" w:rsidRDefault="0071634D" w:rsidP="0071634D">
      <w:pPr>
        <w:pStyle w:val="NoSpacing"/>
      </w:pPr>
      <w:bookmarkStart w:id="2" w:name="b4"/>
      <w:bookmarkEnd w:id="2"/>
      <w:r w:rsidRPr="00BB3299">
        <w:rPr>
          <w:b/>
        </w:rPr>
        <w:t>4. How long is the review period for a draft EIR</w:t>
      </w:r>
      <w:r w:rsidRPr="0071634D">
        <w:t>?</w:t>
      </w:r>
      <w:r w:rsidR="00BB3299">
        <w:t xml:space="preserve"> (</w:t>
      </w:r>
      <w:r w:rsidR="00BB3299" w:rsidRPr="0071634D">
        <w:t>Guidelines </w:t>
      </w:r>
      <w:hyperlink r:id="rId11" w:anchor="15105" w:history="1">
        <w:r w:rsidR="00BB3299" w:rsidRPr="0071634D">
          <w:rPr>
            <w:rStyle w:val="Hyperlink"/>
          </w:rPr>
          <w:t>§15105</w:t>
        </w:r>
      </w:hyperlink>
      <w:r w:rsidR="00BB3299">
        <w:t>)</w:t>
      </w:r>
    </w:p>
    <w:p w:rsidR="0071634D" w:rsidRPr="0071634D" w:rsidRDefault="0071634D" w:rsidP="0071634D">
      <w:pPr>
        <w:pStyle w:val="NoSpacing"/>
      </w:pPr>
      <w:r w:rsidRPr="0071634D">
        <w:t>Review periods for draft EIRs should not be less than 30 days nor longer than 60 days from the date of the notice except in unusual situations. The review period for draft EIRs for which a state agency is the Lead Agency or a Responsible Agency is at least 45 days unless the State Clearinghouse approves a shorter period.</w:t>
      </w:r>
    </w:p>
    <w:p w:rsidR="0071634D" w:rsidRPr="0071634D" w:rsidRDefault="0071634D" w:rsidP="0071634D">
      <w:pPr>
        <w:pStyle w:val="NoSpacing"/>
      </w:pPr>
      <w:r w:rsidRPr="0071634D">
        <w:t> </w:t>
      </w:r>
    </w:p>
    <w:p w:rsidR="0071634D" w:rsidRPr="0071634D" w:rsidRDefault="0071634D" w:rsidP="0071634D">
      <w:pPr>
        <w:pStyle w:val="NoSpacing"/>
      </w:pPr>
      <w:bookmarkStart w:id="3" w:name="b5"/>
      <w:bookmarkEnd w:id="3"/>
      <w:r w:rsidRPr="00BB3299">
        <w:rPr>
          <w:b/>
        </w:rPr>
        <w:t>5. How should public agencies distribute draft EIRs?</w:t>
      </w:r>
      <w:r w:rsidR="00BB3299">
        <w:t xml:space="preserve"> (</w:t>
      </w:r>
      <w:r w:rsidR="00BB3299" w:rsidRPr="0071634D">
        <w:t>Guidelines </w:t>
      </w:r>
      <w:hyperlink r:id="rId12" w:history="1">
        <w:r w:rsidR="00BB3299" w:rsidRPr="0071634D">
          <w:rPr>
            <w:rStyle w:val="Hyperlink"/>
          </w:rPr>
          <w:t>§15087</w:t>
        </w:r>
      </w:hyperlink>
      <w:r w:rsidR="00BB3299">
        <w:t>)</w:t>
      </w:r>
    </w:p>
    <w:p w:rsidR="0071634D" w:rsidRPr="0071634D" w:rsidRDefault="0071634D" w:rsidP="0071634D">
      <w:pPr>
        <w:pStyle w:val="NoSpacing"/>
      </w:pPr>
      <w:r w:rsidRPr="0071634D">
        <w:t>Public agencies should use the State Clearinghouse to distribute draft EIRs to state agencies for review and should use area-wide clearinghouses to distribute the documents to regional and local agencies.</w:t>
      </w:r>
    </w:p>
    <w:p w:rsidR="0071634D" w:rsidRPr="0071634D" w:rsidRDefault="0071634D" w:rsidP="0071634D">
      <w:pPr>
        <w:pStyle w:val="NoSpacing"/>
      </w:pPr>
      <w:r w:rsidRPr="0071634D">
        <w:t> </w:t>
      </w:r>
    </w:p>
    <w:p w:rsidR="0071634D" w:rsidRPr="0071634D" w:rsidRDefault="0071634D" w:rsidP="0071634D">
      <w:pPr>
        <w:pStyle w:val="NoSpacing"/>
      </w:pPr>
      <w:bookmarkStart w:id="4" w:name="b6"/>
      <w:bookmarkEnd w:id="4"/>
      <w:r w:rsidRPr="00BB3299">
        <w:rPr>
          <w:b/>
        </w:rPr>
        <w:t>6. How does a Lead Agency make copies of draft EIRs available to the public?</w:t>
      </w:r>
      <w:r w:rsidR="00BB3299">
        <w:t xml:space="preserve"> (</w:t>
      </w:r>
      <w:r w:rsidR="00BB3299" w:rsidRPr="0071634D">
        <w:t>Guidelines </w:t>
      </w:r>
      <w:hyperlink r:id="rId13" w:history="1">
        <w:r w:rsidR="00BB3299" w:rsidRPr="0071634D">
          <w:rPr>
            <w:rStyle w:val="Hyperlink"/>
          </w:rPr>
          <w:t>§15087</w:t>
        </w:r>
      </w:hyperlink>
      <w:r w:rsidR="00BB3299">
        <w:t>)</w:t>
      </w:r>
    </w:p>
    <w:p w:rsidR="0071634D" w:rsidRPr="0071634D" w:rsidRDefault="0071634D" w:rsidP="0071634D">
      <w:pPr>
        <w:pStyle w:val="NoSpacing"/>
      </w:pPr>
      <w:r w:rsidRPr="0071634D">
        <w:t>To make copies of EIRs available to the public, Lead Agencies should furnish copies of draft EIRs to public library systems serving the area involved. Copies should also be available in offices of the Lead Agency.</w:t>
      </w:r>
    </w:p>
    <w:p w:rsidR="0071634D" w:rsidRPr="0071634D" w:rsidRDefault="0071634D" w:rsidP="0071634D">
      <w:pPr>
        <w:pStyle w:val="NoSpacing"/>
      </w:pPr>
      <w:r w:rsidRPr="0071634D">
        <w:t> </w:t>
      </w:r>
    </w:p>
    <w:p w:rsidR="0071634D" w:rsidRPr="0071634D" w:rsidRDefault="0071634D" w:rsidP="00BB3299">
      <w:pPr>
        <w:pStyle w:val="NoSpacing"/>
        <w:ind w:right="-360"/>
      </w:pPr>
      <w:bookmarkStart w:id="5" w:name="b7"/>
      <w:bookmarkEnd w:id="5"/>
      <w:r w:rsidRPr="00BB3299">
        <w:rPr>
          <w:b/>
        </w:rPr>
        <w:lastRenderedPageBreak/>
        <w:t>7. What does the Lead Agency do after it receives responses regarding the draft EIR?</w:t>
      </w:r>
      <w:r w:rsidR="00BB3299">
        <w:t xml:space="preserve"> (</w:t>
      </w:r>
      <w:r w:rsidR="00BB3299" w:rsidRPr="0071634D">
        <w:t>Guidelines </w:t>
      </w:r>
      <w:hyperlink r:id="rId14" w:history="1">
        <w:r w:rsidR="00BB3299" w:rsidRPr="0071634D">
          <w:rPr>
            <w:rStyle w:val="Hyperlink"/>
          </w:rPr>
          <w:t>§15088</w:t>
        </w:r>
      </w:hyperlink>
      <w:r w:rsidR="00BB3299">
        <w:t>)</w:t>
      </w:r>
    </w:p>
    <w:p w:rsidR="0071634D" w:rsidRPr="0071634D" w:rsidRDefault="0071634D" w:rsidP="0071634D">
      <w:pPr>
        <w:pStyle w:val="NoSpacing"/>
      </w:pPr>
      <w:r w:rsidRPr="0071634D">
        <w:t>The Lead Agency must evaluate comments on environmental issues received from persons who reviewed the draft EIR. The Lead Agency must also prepare a written response and respond to comments received during the noticed comment period.</w:t>
      </w:r>
    </w:p>
    <w:p w:rsidR="0071634D" w:rsidRPr="0071634D" w:rsidRDefault="0071634D" w:rsidP="0071634D">
      <w:pPr>
        <w:pStyle w:val="NoSpacing"/>
      </w:pPr>
      <w:r w:rsidRPr="0071634D">
        <w:t> </w:t>
      </w:r>
    </w:p>
    <w:p w:rsidR="0071634D" w:rsidRPr="0071634D" w:rsidRDefault="0071634D" w:rsidP="0071634D">
      <w:pPr>
        <w:pStyle w:val="NoSpacing"/>
      </w:pPr>
      <w:bookmarkStart w:id="6" w:name="b8"/>
      <w:bookmarkEnd w:id="6"/>
      <w:r w:rsidRPr="00BB3299">
        <w:rPr>
          <w:b/>
        </w:rPr>
        <w:t>8. What does a written response to a draft EIR need to include?</w:t>
      </w:r>
      <w:r w:rsidR="00BB3299">
        <w:t xml:space="preserve"> (</w:t>
      </w:r>
      <w:r w:rsidR="00BB3299" w:rsidRPr="0071634D">
        <w:t>Guidelines </w:t>
      </w:r>
      <w:hyperlink r:id="rId15" w:history="1">
        <w:r w:rsidR="00BB3299" w:rsidRPr="0071634D">
          <w:rPr>
            <w:rStyle w:val="Hyperlink"/>
          </w:rPr>
          <w:t>§15088</w:t>
        </w:r>
      </w:hyperlink>
      <w:r w:rsidR="00BB3299">
        <w:t>)</w:t>
      </w:r>
    </w:p>
    <w:p w:rsidR="0071634D" w:rsidRPr="0071634D" w:rsidRDefault="0071634D" w:rsidP="0071634D">
      <w:pPr>
        <w:pStyle w:val="NoSpacing"/>
      </w:pPr>
      <w:r w:rsidRPr="0071634D">
        <w:t xml:space="preserve">The written response must describe the disposition of significant environmental issues raised. In particular, the major environmental issues must be addressed in detail giving reasons why specific comments and suggestions were not accepted if a public agency disagrees with the draft EIR. There must be good faith, reasoned analysis in response and conclusory statements unsupported by </w:t>
      </w:r>
      <w:proofErr w:type="gramStart"/>
      <w:r w:rsidRPr="0071634D">
        <w:t>factual information</w:t>
      </w:r>
      <w:proofErr w:type="gramEnd"/>
      <w:r w:rsidRPr="0071634D">
        <w:t xml:space="preserve"> is not sufficient.</w:t>
      </w:r>
    </w:p>
    <w:p w:rsidR="0071634D" w:rsidRPr="0071634D" w:rsidRDefault="0071634D" w:rsidP="0071634D">
      <w:pPr>
        <w:pStyle w:val="NoSpacing"/>
      </w:pPr>
    </w:p>
    <w:p w:rsidR="0071634D" w:rsidRPr="0071634D" w:rsidRDefault="0071634D" w:rsidP="0071634D">
      <w:pPr>
        <w:pStyle w:val="NoSpacing"/>
      </w:pPr>
      <w:bookmarkStart w:id="7" w:name="b9"/>
      <w:bookmarkEnd w:id="7"/>
      <w:r w:rsidRPr="00BB3299">
        <w:rPr>
          <w:b/>
        </w:rPr>
        <w:t>9. What form should a response be written?</w:t>
      </w:r>
      <w:r w:rsidR="00BB3299">
        <w:t xml:space="preserve"> (</w:t>
      </w:r>
      <w:r w:rsidR="00BB3299" w:rsidRPr="0071634D">
        <w:t>Guidelines </w:t>
      </w:r>
      <w:hyperlink r:id="rId16" w:history="1">
        <w:r w:rsidR="00BB3299" w:rsidRPr="0071634D">
          <w:rPr>
            <w:rStyle w:val="Hyperlink"/>
          </w:rPr>
          <w:t>§15088</w:t>
        </w:r>
      </w:hyperlink>
      <w:r w:rsidR="00BB3299">
        <w:t>)</w:t>
      </w:r>
    </w:p>
    <w:p w:rsidR="0071634D" w:rsidRPr="0071634D" w:rsidRDefault="0071634D" w:rsidP="0071634D">
      <w:pPr>
        <w:pStyle w:val="NoSpacing"/>
      </w:pPr>
      <w:r w:rsidRPr="0071634D">
        <w:t>The response to comments may take the form of a revision to the draft EIR or may be a separate section in the final EIR. Where the response to comments makes important changes in the information contained in the text of the draft EIR, the Lead Agency should either revise the text in the body of the EIR, or include marginal notes showing that the information is revised in the response to comments.</w:t>
      </w:r>
    </w:p>
    <w:p w:rsidR="0071634D" w:rsidRPr="0071634D" w:rsidRDefault="0071634D" w:rsidP="0071634D">
      <w:pPr>
        <w:pStyle w:val="NoSpacing"/>
      </w:pPr>
      <w:r w:rsidRPr="0071634D">
        <w:t> </w:t>
      </w:r>
    </w:p>
    <w:p w:rsidR="0071634D" w:rsidRPr="0071634D" w:rsidRDefault="0071634D" w:rsidP="0071634D">
      <w:pPr>
        <w:pStyle w:val="NoSpacing"/>
      </w:pPr>
      <w:bookmarkStart w:id="8" w:name="b10"/>
      <w:bookmarkEnd w:id="8"/>
      <w:r w:rsidRPr="00BB3299">
        <w:rPr>
          <w:b/>
        </w:rPr>
        <w:t>10. What does a Lead Agency need to do when significant new information is added to an EIR after public notice is given of the draft EIR?</w:t>
      </w:r>
      <w:r w:rsidR="00BB3299">
        <w:t xml:space="preserve"> (</w:t>
      </w:r>
      <w:r w:rsidR="00BB3299" w:rsidRPr="0071634D">
        <w:t>Guidelines </w:t>
      </w:r>
      <w:hyperlink r:id="rId17" w:history="1">
        <w:r w:rsidR="00BB3299" w:rsidRPr="0071634D">
          <w:rPr>
            <w:rStyle w:val="Hyperlink"/>
          </w:rPr>
          <w:t>§15088.5</w:t>
        </w:r>
      </w:hyperlink>
      <w:r w:rsidR="00BB3299">
        <w:t>)</w:t>
      </w:r>
    </w:p>
    <w:p w:rsidR="0071634D" w:rsidRPr="0071634D" w:rsidRDefault="0071634D" w:rsidP="0071634D">
      <w:pPr>
        <w:pStyle w:val="NoSpacing"/>
      </w:pPr>
      <w:r w:rsidRPr="0071634D">
        <w:t>A lead agency is required to recirculate an EIR when significant new information is added to the EIR after public notice is given of the availability of the draft EIR for public review but before certification. The term "information" can include changes in the project or environmental setting as well as additional data or other information. New information added to an EIR is not "significant" unless the EIR is changed in a way that deprives the public of a meaningful opportunity to comment upon a substantial adverse environmental effect of the project or a feasible way to mitigate or avoid such an effect.</w:t>
      </w:r>
    </w:p>
    <w:p w:rsidR="0071634D" w:rsidRPr="0071634D" w:rsidRDefault="0071634D" w:rsidP="0071634D">
      <w:pPr>
        <w:pStyle w:val="NoSpacing"/>
      </w:pPr>
      <w:r w:rsidRPr="0071634D">
        <w:t> </w:t>
      </w:r>
    </w:p>
    <w:p w:rsidR="00396035" w:rsidRPr="0071634D" w:rsidRDefault="0071634D" w:rsidP="00396035">
      <w:pPr>
        <w:pStyle w:val="NoSpacing"/>
      </w:pPr>
      <w:bookmarkStart w:id="9" w:name="b11"/>
      <w:bookmarkEnd w:id="9"/>
      <w:r w:rsidRPr="00396035">
        <w:rPr>
          <w:b/>
        </w:rPr>
        <w:t>11. What must be included when submitting a draft EIR?</w:t>
      </w:r>
      <w:r w:rsidR="00396035">
        <w:rPr>
          <w:b/>
        </w:rPr>
        <w:t xml:space="preserve"> (</w:t>
      </w:r>
      <w:r w:rsidR="00396035" w:rsidRPr="0071634D">
        <w:t>Public Resources Code </w:t>
      </w:r>
      <w:hyperlink r:id="rId18" w:history="1">
        <w:r w:rsidR="00396035" w:rsidRPr="0071634D">
          <w:rPr>
            <w:rStyle w:val="Hyperlink"/>
          </w:rPr>
          <w:t>§21100</w:t>
        </w:r>
      </w:hyperlink>
      <w:r w:rsidR="00396035" w:rsidRPr="0071634D">
        <w:t>, </w:t>
      </w:r>
      <w:hyperlink r:id="rId19" w:history="1">
        <w:r w:rsidR="00396035" w:rsidRPr="0071634D">
          <w:rPr>
            <w:rStyle w:val="Hyperlink"/>
          </w:rPr>
          <w:t>§21061</w:t>
        </w:r>
      </w:hyperlink>
    </w:p>
    <w:p w:rsidR="00396035" w:rsidRPr="0071634D" w:rsidRDefault="00396035" w:rsidP="00396035">
      <w:pPr>
        <w:pStyle w:val="NoSpacing"/>
      </w:pPr>
      <w:r w:rsidRPr="0071634D">
        <w:t>Guidelines </w:t>
      </w:r>
      <w:hyperlink r:id="rId20" w:anchor="15122" w:history="1">
        <w:r w:rsidRPr="0071634D">
          <w:rPr>
            <w:rStyle w:val="Hyperlink"/>
          </w:rPr>
          <w:t>§§15122-15131</w:t>
        </w:r>
      </w:hyperlink>
      <w:r>
        <w:t>)</w:t>
      </w:r>
    </w:p>
    <w:p w:rsidR="0071634D" w:rsidRPr="0071634D" w:rsidRDefault="00E36333" w:rsidP="0071634D">
      <w:pPr>
        <w:pStyle w:val="NoSpacing"/>
      </w:pPr>
      <w:r w:rsidRPr="00E36333">
        <w:t>T</w:t>
      </w:r>
      <w:r w:rsidR="0071634D" w:rsidRPr="0071634D">
        <w:t>he CEQA Guidelines set forth a long list of items that must be included when preparing an EIR.</w:t>
      </w:r>
    </w:p>
    <w:p w:rsidR="0071634D" w:rsidRDefault="0071634D" w:rsidP="0071634D">
      <w:pPr>
        <w:pStyle w:val="NoSpacing"/>
      </w:pPr>
      <w:r w:rsidRPr="0071634D">
        <w:t>An EIR must contain at least a table of contents or an index to assist readers in finding the analysis of different subjects and issues.</w:t>
      </w:r>
    </w:p>
    <w:p w:rsidR="00396035" w:rsidRPr="0071634D" w:rsidRDefault="00396035" w:rsidP="0071634D">
      <w:pPr>
        <w:pStyle w:val="NoSpacing"/>
      </w:pPr>
    </w:p>
    <w:p w:rsidR="0071634D" w:rsidRPr="0071634D" w:rsidRDefault="0071634D" w:rsidP="0071634D">
      <w:pPr>
        <w:pStyle w:val="NoSpacing"/>
      </w:pPr>
      <w:r w:rsidRPr="0071634D">
        <w:t>An EIR must contain a brief summary of the proposed actions and its consequences. The language of the summary should be a clear and simple as reasonably practical. The summary should not exceed 15 pages and must identify:</w:t>
      </w:r>
    </w:p>
    <w:p w:rsidR="0071634D" w:rsidRPr="0071634D" w:rsidRDefault="0071634D" w:rsidP="0071634D">
      <w:pPr>
        <w:pStyle w:val="NoSpacing"/>
      </w:pPr>
    </w:p>
    <w:p w:rsidR="0071634D" w:rsidRPr="0071634D" w:rsidRDefault="0071634D" w:rsidP="00E36333">
      <w:pPr>
        <w:pStyle w:val="NoSpacing"/>
        <w:numPr>
          <w:ilvl w:val="0"/>
          <w:numId w:val="8"/>
        </w:numPr>
      </w:pPr>
      <w:r w:rsidRPr="0071634D">
        <w:t>Each significant effect with proposed mitigation measures and alternatives that would reduce or avoid that effect;</w:t>
      </w:r>
    </w:p>
    <w:p w:rsidR="0071634D" w:rsidRPr="0071634D" w:rsidRDefault="0071634D" w:rsidP="00E36333">
      <w:pPr>
        <w:pStyle w:val="NoSpacing"/>
        <w:numPr>
          <w:ilvl w:val="0"/>
          <w:numId w:val="8"/>
        </w:numPr>
      </w:pPr>
      <w:r w:rsidRPr="0071634D">
        <w:t>Areas of controversy known to the Lead Agency including issues raised by agencies and the public; and</w:t>
      </w:r>
    </w:p>
    <w:p w:rsidR="0071634D" w:rsidRPr="0071634D" w:rsidRDefault="0071634D" w:rsidP="00E36333">
      <w:pPr>
        <w:pStyle w:val="NoSpacing"/>
        <w:numPr>
          <w:ilvl w:val="0"/>
          <w:numId w:val="8"/>
        </w:numPr>
      </w:pPr>
      <w:r w:rsidRPr="0071634D">
        <w:t>Issues to be resolved including the choice among alternatives and whether or how to mitigate the significant effects.</w:t>
      </w:r>
    </w:p>
    <w:p w:rsidR="00E36333" w:rsidRDefault="00E36333" w:rsidP="0071634D">
      <w:pPr>
        <w:pStyle w:val="NoSpacing"/>
      </w:pPr>
    </w:p>
    <w:p w:rsidR="0071634D" w:rsidRPr="0071634D" w:rsidRDefault="0071634D" w:rsidP="0071634D">
      <w:pPr>
        <w:pStyle w:val="NoSpacing"/>
      </w:pPr>
      <w:r w:rsidRPr="0071634D">
        <w:t>The description of the project should contain the following information but should not supply extensive detail.</w:t>
      </w:r>
    </w:p>
    <w:p w:rsidR="0071634D" w:rsidRPr="0071634D" w:rsidRDefault="0071634D" w:rsidP="0071634D">
      <w:pPr>
        <w:pStyle w:val="NoSpacing"/>
      </w:pPr>
    </w:p>
    <w:p w:rsidR="0071634D" w:rsidRPr="0071634D" w:rsidRDefault="0071634D" w:rsidP="00E36333">
      <w:pPr>
        <w:pStyle w:val="NoSpacing"/>
        <w:numPr>
          <w:ilvl w:val="0"/>
          <w:numId w:val="9"/>
        </w:numPr>
      </w:pPr>
      <w:r w:rsidRPr="0071634D">
        <w:t>The precise location and boundaries of the proposed project should be shown on a detailed map, preferably topographic. The location of the project should also appear on a regional map.</w:t>
      </w:r>
    </w:p>
    <w:p w:rsidR="0071634D" w:rsidRPr="0071634D" w:rsidRDefault="0071634D" w:rsidP="00E36333">
      <w:pPr>
        <w:pStyle w:val="NoSpacing"/>
        <w:numPr>
          <w:ilvl w:val="0"/>
          <w:numId w:val="9"/>
        </w:numPr>
      </w:pPr>
      <w:r w:rsidRPr="0071634D">
        <w:t>A statement of the objectives sought by the proposed project.</w:t>
      </w:r>
    </w:p>
    <w:p w:rsidR="0071634D" w:rsidRPr="0071634D" w:rsidRDefault="0071634D" w:rsidP="00E36333">
      <w:pPr>
        <w:pStyle w:val="NoSpacing"/>
        <w:numPr>
          <w:ilvl w:val="0"/>
          <w:numId w:val="9"/>
        </w:numPr>
      </w:pPr>
      <w:r w:rsidRPr="0071634D">
        <w:t>A general description of the project's technical, economic, and environmental characteristics, considering the principal engineering proposals if any and supporting public service facilities.</w:t>
      </w:r>
    </w:p>
    <w:p w:rsidR="0071634D" w:rsidRPr="0071634D" w:rsidRDefault="0071634D" w:rsidP="00E36333">
      <w:pPr>
        <w:pStyle w:val="NoSpacing"/>
        <w:numPr>
          <w:ilvl w:val="0"/>
          <w:numId w:val="9"/>
        </w:numPr>
      </w:pPr>
      <w:r w:rsidRPr="0071634D">
        <w:t>A statement briefly describing the intended uses of the EIR which should include:</w:t>
      </w:r>
    </w:p>
    <w:p w:rsidR="0071634D" w:rsidRPr="0071634D" w:rsidRDefault="0071634D" w:rsidP="00E36333">
      <w:pPr>
        <w:pStyle w:val="NoSpacing"/>
        <w:numPr>
          <w:ilvl w:val="0"/>
          <w:numId w:val="9"/>
        </w:numPr>
      </w:pPr>
      <w:r w:rsidRPr="0071634D">
        <w:t>A list of the agencies that are expected to use the EIR in their decision-making, and</w:t>
      </w:r>
    </w:p>
    <w:p w:rsidR="0071634D" w:rsidRPr="0071634D" w:rsidRDefault="0071634D" w:rsidP="00E36333">
      <w:pPr>
        <w:pStyle w:val="NoSpacing"/>
        <w:numPr>
          <w:ilvl w:val="0"/>
          <w:numId w:val="9"/>
        </w:numPr>
      </w:pPr>
      <w:r w:rsidRPr="0071634D">
        <w:t>A list of the approvals for which the EIR will be used.</w:t>
      </w:r>
    </w:p>
    <w:p w:rsidR="00E36333" w:rsidRDefault="00E36333" w:rsidP="0071634D">
      <w:pPr>
        <w:pStyle w:val="NoSpacing"/>
      </w:pPr>
    </w:p>
    <w:p w:rsidR="0071634D" w:rsidRPr="0071634D" w:rsidRDefault="0071634D" w:rsidP="0071634D">
      <w:pPr>
        <w:pStyle w:val="NoSpacing"/>
      </w:pPr>
      <w:r w:rsidRPr="0071634D">
        <w:t xml:space="preserve">If a public agency must make more than one decision on a project, all its decisions subject to CEQA should be listed, preferably in the order in which they will occur. On request, the Office of Planning and Research will </w:t>
      </w:r>
      <w:proofErr w:type="gramStart"/>
      <w:r w:rsidRPr="0071634D">
        <w:t>provide assistance</w:t>
      </w:r>
      <w:proofErr w:type="gramEnd"/>
      <w:r w:rsidRPr="0071634D">
        <w:t xml:space="preserve"> in identifying state permits for a project.</w:t>
      </w:r>
    </w:p>
    <w:p w:rsidR="00E36333" w:rsidRDefault="00E36333" w:rsidP="0071634D">
      <w:pPr>
        <w:pStyle w:val="NoSpacing"/>
      </w:pPr>
    </w:p>
    <w:p w:rsidR="0071634D" w:rsidRPr="0071634D" w:rsidRDefault="0071634D" w:rsidP="0071634D">
      <w:pPr>
        <w:pStyle w:val="NoSpacing"/>
      </w:pPr>
      <w:r w:rsidRPr="0071634D">
        <w:t>An EIR must include a description of the environment in the vicinity of the project, as it exists before the commencement of the project, from both a local and regional perspective. The description should be no longer than is necessary to understand the significant effects of the proposed project and its alternatives.</w:t>
      </w:r>
    </w:p>
    <w:p w:rsidR="0071634D" w:rsidRPr="0071634D" w:rsidRDefault="0071634D" w:rsidP="0071634D">
      <w:pPr>
        <w:pStyle w:val="NoSpacing"/>
      </w:pPr>
    </w:p>
    <w:p w:rsidR="0071634D" w:rsidRDefault="0071634D" w:rsidP="0071634D">
      <w:pPr>
        <w:pStyle w:val="NoSpacing"/>
      </w:pPr>
      <w:r w:rsidRPr="0071634D">
        <w:t>Knowledge of the regional setting is critical to the assessment of environmental impacts. Special emphasis should be placed on environmental resources that are rare or unique to that region and would be affected by the project.</w:t>
      </w:r>
    </w:p>
    <w:p w:rsidR="00E36333" w:rsidRPr="0071634D" w:rsidRDefault="00E36333" w:rsidP="0071634D">
      <w:pPr>
        <w:pStyle w:val="NoSpacing"/>
      </w:pPr>
    </w:p>
    <w:p w:rsidR="0071634D" w:rsidRDefault="0071634D" w:rsidP="0071634D">
      <w:pPr>
        <w:pStyle w:val="NoSpacing"/>
      </w:pPr>
      <w:r w:rsidRPr="0071634D">
        <w:t>The EIR should discuss any inconsistencies between the proposed project and applicable general plans and regional plans.</w:t>
      </w:r>
    </w:p>
    <w:p w:rsidR="00E36333" w:rsidRPr="0071634D" w:rsidRDefault="00E36333" w:rsidP="0071634D">
      <w:pPr>
        <w:pStyle w:val="NoSpacing"/>
      </w:pPr>
    </w:p>
    <w:p w:rsidR="0071634D" w:rsidRDefault="0071634D" w:rsidP="0071634D">
      <w:pPr>
        <w:pStyle w:val="NoSpacing"/>
      </w:pPr>
      <w:r w:rsidRPr="0071634D">
        <w:t>Where a proposed project is compared with an adopted plan, the analysis should examine the existing physical conditions as well as the potential future conditions discussed in the plan.</w:t>
      </w:r>
    </w:p>
    <w:p w:rsidR="00E36333" w:rsidRPr="0071634D" w:rsidRDefault="00E36333" w:rsidP="0071634D">
      <w:pPr>
        <w:pStyle w:val="NoSpacing"/>
      </w:pPr>
    </w:p>
    <w:p w:rsidR="0071634D" w:rsidRDefault="0071634D" w:rsidP="0071634D">
      <w:pPr>
        <w:pStyle w:val="NoSpacing"/>
      </w:pPr>
      <w:r w:rsidRPr="0071634D">
        <w:t>The EIR should identify all federal, state, or local agencies, other organizations, and private individuals consulted in preparing the draft EIR, and the persons, firm, or agency preparing the draft EIR, by contract or other authorization.</w:t>
      </w:r>
    </w:p>
    <w:p w:rsidR="00E36333" w:rsidRPr="0071634D" w:rsidRDefault="00E36333" w:rsidP="0071634D">
      <w:pPr>
        <w:pStyle w:val="NoSpacing"/>
      </w:pPr>
    </w:p>
    <w:p w:rsidR="0071634D" w:rsidRDefault="0071634D" w:rsidP="0071634D">
      <w:pPr>
        <w:pStyle w:val="NoSpacing"/>
      </w:pPr>
      <w:r w:rsidRPr="0071634D">
        <w:t>Cumulative impacts shall be discussed when they are significant.</w:t>
      </w:r>
    </w:p>
    <w:p w:rsidR="00E36333" w:rsidRPr="0071634D" w:rsidRDefault="00E36333" w:rsidP="0071634D">
      <w:pPr>
        <w:pStyle w:val="NoSpacing"/>
      </w:pPr>
    </w:p>
    <w:p w:rsidR="0071634D" w:rsidRDefault="0071634D" w:rsidP="0071634D">
      <w:pPr>
        <w:pStyle w:val="NoSpacing"/>
      </w:pPr>
      <w:r w:rsidRPr="0071634D">
        <w:t>Economic or social information may be included in an EIR or may be presented in whatever form the agency desires.</w:t>
      </w:r>
    </w:p>
    <w:p w:rsidR="00E36333" w:rsidRPr="0071634D" w:rsidRDefault="00E36333" w:rsidP="0071634D">
      <w:pPr>
        <w:pStyle w:val="NoSpacing"/>
      </w:pPr>
    </w:p>
    <w:p w:rsidR="0071634D" w:rsidRDefault="0071634D" w:rsidP="0071634D">
      <w:pPr>
        <w:pStyle w:val="NoSpacing"/>
      </w:pPr>
      <w:r w:rsidRPr="0071634D">
        <w:t>All significant effects on the environment of the proposed project.</w:t>
      </w:r>
    </w:p>
    <w:p w:rsidR="00E36333" w:rsidRPr="0071634D" w:rsidRDefault="00E36333" w:rsidP="0071634D">
      <w:pPr>
        <w:pStyle w:val="NoSpacing"/>
      </w:pPr>
    </w:p>
    <w:p w:rsidR="0071634D" w:rsidRDefault="0071634D" w:rsidP="0071634D">
      <w:pPr>
        <w:pStyle w:val="NoSpacing"/>
      </w:pPr>
      <w:r w:rsidRPr="0071634D">
        <w:t>Any significant effect on the environment that cannot be avoided if the project is implemented.</w:t>
      </w:r>
    </w:p>
    <w:p w:rsidR="00E36333" w:rsidRPr="0071634D" w:rsidRDefault="00E36333" w:rsidP="0071634D">
      <w:pPr>
        <w:pStyle w:val="NoSpacing"/>
      </w:pPr>
    </w:p>
    <w:p w:rsidR="0071634D" w:rsidRPr="0071634D" w:rsidRDefault="0071634D" w:rsidP="0071634D">
      <w:pPr>
        <w:pStyle w:val="NoSpacing"/>
      </w:pPr>
      <w:r w:rsidRPr="0071634D">
        <w:t>Mitigation measures proposed to minimize significant effects on the environment, including, but not limited to, measures to reduce the wasteful, inefficient, and unnecessary consumption of energy.</w:t>
      </w:r>
    </w:p>
    <w:p w:rsidR="0071634D" w:rsidRDefault="0071634D" w:rsidP="0071634D">
      <w:pPr>
        <w:pStyle w:val="NoSpacing"/>
      </w:pPr>
      <w:r w:rsidRPr="0071634D">
        <w:t>Alternatives to the proposed project.</w:t>
      </w:r>
    </w:p>
    <w:p w:rsidR="00E36333" w:rsidRPr="0071634D" w:rsidRDefault="00E36333" w:rsidP="0071634D">
      <w:pPr>
        <w:pStyle w:val="NoSpacing"/>
      </w:pPr>
    </w:p>
    <w:p w:rsidR="0071634D" w:rsidRPr="0071634D" w:rsidRDefault="0071634D" w:rsidP="0071634D">
      <w:pPr>
        <w:pStyle w:val="NoSpacing"/>
      </w:pPr>
      <w:r w:rsidRPr="0071634D">
        <w:t>The growth-inducing impact of the proposed project.</w:t>
      </w:r>
    </w:p>
    <w:p w:rsidR="0071634D" w:rsidRDefault="0071634D" w:rsidP="0071634D">
      <w:pPr>
        <w:pStyle w:val="NoSpacing"/>
      </w:pPr>
      <w:r w:rsidRPr="0071634D">
        <w:t>A statement briefly indicating the reasons for determining that various effects on the environment of a project are not significant and consequently have not been discussed in detail in the environmental impact report.</w:t>
      </w:r>
    </w:p>
    <w:p w:rsidR="00E36333" w:rsidRPr="0071634D" w:rsidRDefault="00E36333" w:rsidP="0071634D">
      <w:pPr>
        <w:pStyle w:val="NoSpacing"/>
      </w:pPr>
    </w:p>
    <w:p w:rsidR="0071634D" w:rsidRDefault="0071634D" w:rsidP="0071634D">
      <w:pPr>
        <w:pStyle w:val="NoSpacing"/>
      </w:pPr>
      <w:r w:rsidRPr="0071634D">
        <w:t>Any significant effect on the environment limited to substantial, or potentially substantial, adverse changes in physical conditions which exist within the area.</w:t>
      </w:r>
    </w:p>
    <w:p w:rsidR="00E36333" w:rsidRPr="0071634D" w:rsidRDefault="00E36333" w:rsidP="0071634D">
      <w:pPr>
        <w:pStyle w:val="NoSpacing"/>
      </w:pPr>
    </w:p>
    <w:p w:rsidR="0071634D" w:rsidRDefault="0071634D" w:rsidP="0071634D">
      <w:pPr>
        <w:pStyle w:val="NoSpacing"/>
      </w:pPr>
      <w:r w:rsidRPr="0071634D">
        <w:t>Previously approved land use documents, including but not limited to, general plans, specific plans, and local coastal plans.</w:t>
      </w:r>
    </w:p>
    <w:p w:rsidR="00E36333" w:rsidRPr="0071634D" w:rsidRDefault="00E36333" w:rsidP="0071634D">
      <w:pPr>
        <w:pStyle w:val="NoSpacing"/>
      </w:pPr>
      <w:bookmarkStart w:id="10" w:name="_GoBack"/>
      <w:bookmarkEnd w:id="10"/>
    </w:p>
    <w:p w:rsidR="0071634D" w:rsidRPr="0071634D" w:rsidRDefault="0071634D" w:rsidP="0071634D">
      <w:pPr>
        <w:pStyle w:val="NoSpacing"/>
      </w:pPr>
      <w:r w:rsidRPr="0071634D">
        <w:t>An index or a table of contents and a summary.</w:t>
      </w:r>
    </w:p>
    <w:p w:rsidR="0071634D" w:rsidRPr="0071634D" w:rsidRDefault="0071634D" w:rsidP="0071634D">
      <w:pPr>
        <w:pStyle w:val="NoSpacing"/>
      </w:pPr>
      <w:r w:rsidRPr="0071634D">
        <w:t> </w:t>
      </w:r>
    </w:p>
    <w:p w:rsidR="00396035" w:rsidRPr="0071634D" w:rsidRDefault="0071634D" w:rsidP="00396035">
      <w:pPr>
        <w:pStyle w:val="NoSpacing"/>
        <w:ind w:right="-540"/>
      </w:pPr>
      <w:bookmarkStart w:id="11" w:name="b12"/>
      <w:bookmarkEnd w:id="11"/>
      <w:r w:rsidRPr="00396035">
        <w:rPr>
          <w:b/>
        </w:rPr>
        <w:t>12. In what style should I write the EIR and how many pages should the EIR be?</w:t>
      </w:r>
      <w:r w:rsidR="00396035">
        <w:t xml:space="preserve"> (</w:t>
      </w:r>
      <w:r w:rsidR="00396035" w:rsidRPr="0071634D">
        <w:t>Guidelines </w:t>
      </w:r>
      <w:hyperlink r:id="rId21" w:history="1">
        <w:r w:rsidR="00396035" w:rsidRPr="0071634D">
          <w:rPr>
            <w:rStyle w:val="Hyperlink"/>
          </w:rPr>
          <w:t>§15140</w:t>
        </w:r>
      </w:hyperlink>
      <w:r w:rsidR="00396035" w:rsidRPr="0071634D">
        <w:t>, </w:t>
      </w:r>
      <w:hyperlink r:id="rId22" w:history="1">
        <w:r w:rsidR="00396035" w:rsidRPr="0071634D">
          <w:rPr>
            <w:rStyle w:val="Hyperlink"/>
          </w:rPr>
          <w:t>§15141</w:t>
        </w:r>
      </w:hyperlink>
      <w:r w:rsidR="00396035">
        <w:t>)</w:t>
      </w:r>
    </w:p>
    <w:p w:rsidR="0071634D" w:rsidRPr="0071634D" w:rsidRDefault="0071634D" w:rsidP="0071634D">
      <w:pPr>
        <w:pStyle w:val="NoSpacing"/>
      </w:pPr>
      <w:r w:rsidRPr="0071634D">
        <w:t>EIRs should be written in plain language so that decision-makers and the public can easily understand the documents. The text of draft EIRs should normally be less than 150 pages and for proposals of unusual scope or complexity, the text should be less than 300 pages.</w:t>
      </w:r>
    </w:p>
    <w:p w:rsidR="0071634D" w:rsidRPr="0071634D" w:rsidRDefault="0071634D" w:rsidP="0071634D">
      <w:pPr>
        <w:pStyle w:val="NoSpacing"/>
      </w:pPr>
      <w:r w:rsidRPr="0071634D">
        <w:t> </w:t>
      </w:r>
    </w:p>
    <w:p w:rsidR="0071634D" w:rsidRPr="0071634D" w:rsidRDefault="0071634D" w:rsidP="0071634D">
      <w:pPr>
        <w:pStyle w:val="NoSpacing"/>
      </w:pPr>
      <w:bookmarkStart w:id="12" w:name="b13"/>
      <w:bookmarkEnd w:id="12"/>
      <w:r w:rsidRPr="00396035">
        <w:rPr>
          <w:b/>
        </w:rPr>
        <w:t>13. Can I use one disciplinary approach to writing an EIR or should I incorporate many different approaches?</w:t>
      </w:r>
      <w:r w:rsidR="00396035">
        <w:t xml:space="preserve"> (</w:t>
      </w:r>
      <w:r w:rsidR="00396035" w:rsidRPr="0071634D">
        <w:t>Guidelines </w:t>
      </w:r>
      <w:hyperlink r:id="rId23" w:history="1">
        <w:r w:rsidR="00396035" w:rsidRPr="0071634D">
          <w:rPr>
            <w:rStyle w:val="Hyperlink"/>
          </w:rPr>
          <w:t>§15142</w:t>
        </w:r>
      </w:hyperlink>
      <w:r w:rsidR="00396035">
        <w:t>)</w:t>
      </w:r>
    </w:p>
    <w:p w:rsidR="0071634D" w:rsidRPr="0071634D" w:rsidRDefault="0071634D" w:rsidP="0071634D">
      <w:pPr>
        <w:pStyle w:val="NoSpacing"/>
      </w:pPr>
      <w:r w:rsidRPr="0071634D">
        <w:t>An EIR should be prepared using an interdisciplinary approach and no single discipline should be designated or required to undertake this evaluation. This way, different disciplines will be able to analyze different factors affecting the environment.</w:t>
      </w:r>
    </w:p>
    <w:p w:rsidR="0071634D" w:rsidRPr="0071634D" w:rsidRDefault="0071634D" w:rsidP="0071634D">
      <w:pPr>
        <w:pStyle w:val="NoSpacing"/>
      </w:pPr>
      <w:r w:rsidRPr="0071634D">
        <w:t> </w:t>
      </w:r>
    </w:p>
    <w:p w:rsidR="0071634D" w:rsidRPr="0071634D" w:rsidRDefault="0071634D" w:rsidP="0071634D">
      <w:pPr>
        <w:pStyle w:val="NoSpacing"/>
      </w:pPr>
      <w:bookmarkStart w:id="13" w:name="b14"/>
      <w:bookmarkEnd w:id="13"/>
      <w:r w:rsidRPr="00396035">
        <w:rPr>
          <w:b/>
        </w:rPr>
        <w:t>14. What should the EIR focus on?</w:t>
      </w:r>
      <w:r w:rsidR="00396035">
        <w:t xml:space="preserve"> (</w:t>
      </w:r>
      <w:r w:rsidR="00396035" w:rsidRPr="0071634D">
        <w:t>Guidelines </w:t>
      </w:r>
      <w:hyperlink r:id="rId24" w:history="1">
        <w:r w:rsidR="00396035" w:rsidRPr="0071634D">
          <w:rPr>
            <w:rStyle w:val="Hyperlink"/>
          </w:rPr>
          <w:t>§15143</w:t>
        </w:r>
      </w:hyperlink>
      <w:r w:rsidR="00396035" w:rsidRPr="0071634D">
        <w:t>, </w:t>
      </w:r>
      <w:hyperlink r:id="rId25" w:history="1">
        <w:r w:rsidR="00396035" w:rsidRPr="0071634D">
          <w:rPr>
            <w:rStyle w:val="Hyperlink"/>
          </w:rPr>
          <w:t>§15146</w:t>
        </w:r>
      </w:hyperlink>
      <w:r w:rsidR="00396035" w:rsidRPr="0071634D">
        <w:t>, </w:t>
      </w:r>
      <w:hyperlink r:id="rId26" w:history="1">
        <w:r w:rsidR="00396035" w:rsidRPr="0071634D">
          <w:rPr>
            <w:rStyle w:val="Hyperlink"/>
          </w:rPr>
          <w:t>§15151</w:t>
        </w:r>
      </w:hyperlink>
      <w:r w:rsidR="00396035">
        <w:t>)</w:t>
      </w:r>
    </w:p>
    <w:p w:rsidR="0071634D" w:rsidRPr="0071634D" w:rsidRDefault="0071634D" w:rsidP="0071634D">
      <w:pPr>
        <w:pStyle w:val="NoSpacing"/>
      </w:pPr>
      <w:r w:rsidRPr="0071634D">
        <w:t xml:space="preserve">The EIR should focus on the significant effects on the environment. The significant effects should be discussed with emphasis in proportion to their severity and probability of occurrence. Enough information should be included to allow decision-makers to make </w:t>
      </w:r>
      <w:proofErr w:type="gramStart"/>
      <w:r w:rsidRPr="0071634D">
        <w:t>an</w:t>
      </w:r>
      <w:proofErr w:type="gramEnd"/>
      <w:r w:rsidRPr="0071634D">
        <w:t xml:space="preserve"> full determination of the impact.</w:t>
      </w:r>
    </w:p>
    <w:p w:rsidR="0071634D" w:rsidRPr="0071634D" w:rsidRDefault="0071634D" w:rsidP="0071634D">
      <w:pPr>
        <w:pStyle w:val="NoSpacing"/>
      </w:pPr>
      <w:r w:rsidRPr="0071634D">
        <w:t> </w:t>
      </w:r>
    </w:p>
    <w:p w:rsidR="0071634D" w:rsidRPr="0071634D" w:rsidRDefault="0071634D" w:rsidP="00396035">
      <w:pPr>
        <w:pStyle w:val="NoSpacing"/>
        <w:ind w:right="-180"/>
      </w:pPr>
      <w:bookmarkStart w:id="14" w:name="b15"/>
      <w:bookmarkEnd w:id="14"/>
      <w:r w:rsidRPr="00396035">
        <w:rPr>
          <w:b/>
        </w:rPr>
        <w:t>15. What happens if an effect is dismissed in an Initial Study as clearly insignificant?</w:t>
      </w:r>
      <w:r w:rsidR="00396035">
        <w:t xml:space="preserve"> (</w:t>
      </w:r>
      <w:r w:rsidR="00396035" w:rsidRPr="0071634D">
        <w:t>Guidelines </w:t>
      </w:r>
      <w:hyperlink r:id="rId27" w:history="1">
        <w:r w:rsidR="00396035" w:rsidRPr="0071634D">
          <w:rPr>
            <w:rStyle w:val="Hyperlink"/>
          </w:rPr>
          <w:t>§15143</w:t>
        </w:r>
      </w:hyperlink>
      <w:r w:rsidR="00396035">
        <w:t>)</w:t>
      </w:r>
    </w:p>
    <w:p w:rsidR="0071634D" w:rsidRPr="0071634D" w:rsidRDefault="0071634D" w:rsidP="0071634D">
      <w:pPr>
        <w:pStyle w:val="NoSpacing"/>
      </w:pPr>
      <w:r w:rsidRPr="0071634D">
        <w:t>Effects dismissed in an Initial Study as clearly insignificant and unlikely to occur need not be discussed further in the EIR unless the Lead Agency subsequently receives information inconsistent with the finding in the Initial Study. A copy of the Initial Study may be attached to the EIR to provide the basis for limiting the impacts discussed.</w:t>
      </w:r>
    </w:p>
    <w:p w:rsidR="0071634D" w:rsidRPr="0071634D" w:rsidRDefault="0071634D" w:rsidP="0071634D">
      <w:pPr>
        <w:pStyle w:val="NoSpacing"/>
      </w:pPr>
    </w:p>
    <w:p w:rsidR="0071634D" w:rsidRPr="0071634D" w:rsidRDefault="0071634D" w:rsidP="00396035">
      <w:pPr>
        <w:pStyle w:val="NoSpacing"/>
        <w:ind w:right="-540"/>
      </w:pPr>
      <w:bookmarkStart w:id="15" w:name="b16"/>
      <w:bookmarkEnd w:id="15"/>
      <w:r w:rsidRPr="00396035">
        <w:rPr>
          <w:b/>
        </w:rPr>
        <w:t xml:space="preserve">16. What must a Lead Agency do when </w:t>
      </w:r>
      <w:proofErr w:type="gramStart"/>
      <w:r w:rsidRPr="00396035">
        <w:rPr>
          <w:b/>
        </w:rPr>
        <w:t>forecasting</w:t>
      </w:r>
      <w:proofErr w:type="gramEnd"/>
      <w:r w:rsidRPr="00396035">
        <w:rPr>
          <w:b/>
        </w:rPr>
        <w:t xml:space="preserve"> the environmental effects in an EIR?</w:t>
      </w:r>
      <w:r w:rsidR="00396035">
        <w:t xml:space="preserve"> (</w:t>
      </w:r>
      <w:r w:rsidR="00396035" w:rsidRPr="0071634D">
        <w:t>Guidelines </w:t>
      </w:r>
      <w:hyperlink r:id="rId28" w:history="1">
        <w:r w:rsidR="00396035" w:rsidRPr="0071634D">
          <w:rPr>
            <w:rStyle w:val="Hyperlink"/>
          </w:rPr>
          <w:t>§15144</w:t>
        </w:r>
      </w:hyperlink>
      <w:r w:rsidR="00396035">
        <w:t>)</w:t>
      </w:r>
    </w:p>
    <w:p w:rsidR="0071634D" w:rsidRPr="0071634D" w:rsidRDefault="0071634D" w:rsidP="0071634D">
      <w:pPr>
        <w:pStyle w:val="NoSpacing"/>
      </w:pPr>
      <w:r w:rsidRPr="0071634D">
        <w:t>An agency must use its best efforts to find out and disclose all the information that it reasonably can when forecasting.</w:t>
      </w:r>
    </w:p>
    <w:p w:rsidR="0071634D" w:rsidRPr="0071634D" w:rsidRDefault="0071634D" w:rsidP="0071634D">
      <w:pPr>
        <w:pStyle w:val="NoSpacing"/>
      </w:pPr>
      <w:r w:rsidRPr="0071634D">
        <w:t> </w:t>
      </w:r>
    </w:p>
    <w:p w:rsidR="0071634D" w:rsidRPr="0071634D" w:rsidRDefault="0071634D" w:rsidP="003530CB">
      <w:pPr>
        <w:pStyle w:val="NoSpacing"/>
        <w:ind w:right="-450"/>
      </w:pPr>
      <w:bookmarkStart w:id="16" w:name="b17"/>
      <w:bookmarkEnd w:id="16"/>
      <w:r w:rsidRPr="003530CB">
        <w:rPr>
          <w:b/>
        </w:rPr>
        <w:t xml:space="preserve">17. What happens if the Lead Agency finds that a </w:t>
      </w:r>
      <w:proofErr w:type="gramStart"/>
      <w:r w:rsidRPr="003530CB">
        <w:rPr>
          <w:b/>
        </w:rPr>
        <w:t>particular impact</w:t>
      </w:r>
      <w:proofErr w:type="gramEnd"/>
      <w:r w:rsidRPr="003530CB">
        <w:rPr>
          <w:b/>
        </w:rPr>
        <w:t xml:space="preserve"> is too speculative?</w:t>
      </w:r>
      <w:r w:rsidR="00396035">
        <w:t xml:space="preserve"> (</w:t>
      </w:r>
      <w:r w:rsidR="00396035" w:rsidRPr="0071634D">
        <w:t>Guidelines </w:t>
      </w:r>
      <w:hyperlink r:id="rId29" w:history="1">
        <w:r w:rsidR="00396035" w:rsidRPr="0071634D">
          <w:rPr>
            <w:rStyle w:val="Hyperlink"/>
          </w:rPr>
          <w:t>§15145</w:t>
        </w:r>
      </w:hyperlink>
      <w:r w:rsidR="003530CB">
        <w:t>)</w:t>
      </w:r>
    </w:p>
    <w:p w:rsidR="0071634D" w:rsidRPr="0071634D" w:rsidRDefault="0071634D" w:rsidP="0071634D">
      <w:pPr>
        <w:pStyle w:val="NoSpacing"/>
      </w:pPr>
      <w:r w:rsidRPr="0071634D">
        <w:t xml:space="preserve">If a Lead Agency finds that a </w:t>
      </w:r>
      <w:proofErr w:type="gramStart"/>
      <w:r w:rsidRPr="0071634D">
        <w:t>particular impact</w:t>
      </w:r>
      <w:proofErr w:type="gramEnd"/>
      <w:r w:rsidRPr="0071634D">
        <w:t xml:space="preserve"> is too speculative for evaluation, the agency should note its conclusion and terminate discussion of the impact.</w:t>
      </w:r>
    </w:p>
    <w:p w:rsidR="0071634D" w:rsidRPr="0071634D" w:rsidRDefault="0071634D" w:rsidP="0071634D">
      <w:pPr>
        <w:pStyle w:val="NoSpacing"/>
      </w:pPr>
      <w:r w:rsidRPr="0071634D">
        <w:t> </w:t>
      </w:r>
    </w:p>
    <w:p w:rsidR="0071634D" w:rsidRPr="0071634D" w:rsidRDefault="0071634D" w:rsidP="0071634D">
      <w:pPr>
        <w:pStyle w:val="NoSpacing"/>
      </w:pPr>
      <w:bookmarkStart w:id="17" w:name="b18"/>
      <w:bookmarkEnd w:id="17"/>
      <w:r w:rsidRPr="003530CB">
        <w:rPr>
          <w:b/>
        </w:rPr>
        <w:t xml:space="preserve">18. Do I need to include technical data, maps, plot plans, </w:t>
      </w:r>
      <w:proofErr w:type="spellStart"/>
      <w:r w:rsidRPr="003530CB">
        <w:rPr>
          <w:b/>
        </w:rPr>
        <w:t>etc</w:t>
      </w:r>
      <w:proofErr w:type="spellEnd"/>
      <w:r w:rsidRPr="003530CB">
        <w:rPr>
          <w:b/>
        </w:rPr>
        <w:t>… in an EIR?</w:t>
      </w:r>
      <w:r w:rsidR="003530CB">
        <w:t xml:space="preserve"> (</w:t>
      </w:r>
      <w:r w:rsidR="003530CB" w:rsidRPr="0071634D">
        <w:t>Guidelines </w:t>
      </w:r>
      <w:hyperlink r:id="rId30" w:history="1">
        <w:r w:rsidR="003530CB" w:rsidRPr="0071634D">
          <w:rPr>
            <w:rStyle w:val="Hyperlink"/>
          </w:rPr>
          <w:t>§15147</w:t>
        </w:r>
      </w:hyperlink>
      <w:r w:rsidR="003530CB">
        <w:t>)</w:t>
      </w:r>
    </w:p>
    <w:p w:rsidR="0071634D" w:rsidRPr="0071634D" w:rsidRDefault="0071634D" w:rsidP="0071634D">
      <w:pPr>
        <w:pStyle w:val="NoSpacing"/>
      </w:pPr>
      <w:r w:rsidRPr="0071634D">
        <w:t>Yes. The information contained in an EIR should include summarized technical data, maps, plot plans, diagrams, and similar information to allow a full assessment of significant environmental impacts to be performed by reviewing agencies and members of the public.</w:t>
      </w:r>
    </w:p>
    <w:p w:rsidR="0071634D" w:rsidRPr="0071634D" w:rsidRDefault="0071634D" w:rsidP="0071634D">
      <w:pPr>
        <w:pStyle w:val="NoSpacing"/>
      </w:pPr>
      <w:r w:rsidRPr="0071634D">
        <w:t> </w:t>
      </w:r>
    </w:p>
    <w:p w:rsidR="0071634D" w:rsidRPr="0071634D" w:rsidRDefault="0071634D" w:rsidP="0071634D">
      <w:pPr>
        <w:pStyle w:val="NoSpacing"/>
      </w:pPr>
      <w:bookmarkStart w:id="18" w:name="b19"/>
      <w:bookmarkEnd w:id="18"/>
      <w:r w:rsidRPr="003530CB">
        <w:rPr>
          <w:b/>
        </w:rPr>
        <w:t>19. Should I put highly technical and specialized analysis in the EIR?</w:t>
      </w:r>
      <w:r w:rsidR="003530CB">
        <w:t xml:space="preserve"> (</w:t>
      </w:r>
      <w:r w:rsidR="003530CB" w:rsidRPr="0071634D">
        <w:t>Guidelines </w:t>
      </w:r>
      <w:hyperlink r:id="rId31" w:history="1">
        <w:r w:rsidR="003530CB" w:rsidRPr="0071634D">
          <w:rPr>
            <w:rStyle w:val="Hyperlink"/>
          </w:rPr>
          <w:t>§15147</w:t>
        </w:r>
      </w:hyperlink>
      <w:r w:rsidR="003530CB">
        <w:t>)</w:t>
      </w:r>
    </w:p>
    <w:p w:rsidR="0071634D" w:rsidRPr="0071634D" w:rsidRDefault="0071634D" w:rsidP="0071634D">
      <w:pPr>
        <w:pStyle w:val="NoSpacing"/>
      </w:pPr>
      <w:r w:rsidRPr="0071634D">
        <w:t>No. Placement of highly technical and specialized analysis and data in the body of an EIR should be avoided. This information should be included as appendices to the main body of the EIR. Appendices to the EIR may be prepared in volumes separate from the basic EIR document. They should be readily available for public examination and should be submitted to all clearinghouses which assist in public review.</w:t>
      </w:r>
    </w:p>
    <w:p w:rsidR="0071634D" w:rsidRPr="0071634D" w:rsidRDefault="0071634D" w:rsidP="0071634D">
      <w:pPr>
        <w:pStyle w:val="NoSpacing"/>
      </w:pPr>
      <w:r w:rsidRPr="0071634D">
        <w:t> </w:t>
      </w:r>
    </w:p>
    <w:p w:rsidR="0071634D" w:rsidRPr="0071634D" w:rsidRDefault="0071634D" w:rsidP="0071634D">
      <w:pPr>
        <w:pStyle w:val="NoSpacing"/>
      </w:pPr>
      <w:bookmarkStart w:id="19" w:name="b20"/>
      <w:bookmarkEnd w:id="19"/>
      <w:r w:rsidRPr="003530CB">
        <w:rPr>
          <w:b/>
        </w:rPr>
        <w:t>20. Should engineering project reports be included in an EIR?</w:t>
      </w:r>
      <w:r w:rsidR="003530CB">
        <w:t xml:space="preserve"> (</w:t>
      </w:r>
      <w:r w:rsidR="003530CB" w:rsidRPr="0071634D">
        <w:t>Guidelines </w:t>
      </w:r>
      <w:hyperlink r:id="rId32" w:history="1">
        <w:r w:rsidR="003530CB" w:rsidRPr="0071634D">
          <w:rPr>
            <w:rStyle w:val="Hyperlink"/>
          </w:rPr>
          <w:t>§15148</w:t>
        </w:r>
      </w:hyperlink>
      <w:r w:rsidR="003530CB">
        <w:t>)</w:t>
      </w:r>
    </w:p>
    <w:p w:rsidR="0071634D" w:rsidRPr="0071634D" w:rsidRDefault="0071634D" w:rsidP="0071634D">
      <w:pPr>
        <w:pStyle w:val="NoSpacing"/>
      </w:pPr>
      <w:r w:rsidRPr="0071634D">
        <w:t>No. Engineering project reports and many scientific documents relating to environmental features should be cited but not included in the EIR. The EIR should cite all documents used in its preparation including the page and section number of any technical reports, which were used as the basis for any statements in the EIR.</w:t>
      </w:r>
    </w:p>
    <w:p w:rsidR="0071634D" w:rsidRPr="0071634D" w:rsidRDefault="0071634D" w:rsidP="0071634D">
      <w:pPr>
        <w:pStyle w:val="NoSpacing"/>
      </w:pPr>
      <w:r w:rsidRPr="0071634D">
        <w:t> </w:t>
      </w:r>
    </w:p>
    <w:p w:rsidR="0071634D" w:rsidRPr="0071634D" w:rsidRDefault="0071634D" w:rsidP="0071634D">
      <w:pPr>
        <w:pStyle w:val="NoSpacing"/>
      </w:pPr>
      <w:bookmarkStart w:id="20" w:name="b21"/>
      <w:bookmarkEnd w:id="20"/>
      <w:r w:rsidRPr="003530CB">
        <w:rPr>
          <w:b/>
        </w:rPr>
        <w:t>21. Can an EIR incorporate parts of another document that is a matter of public record or is generally available to the public?</w:t>
      </w:r>
      <w:r w:rsidR="003530CB">
        <w:t xml:space="preserve"> (</w:t>
      </w:r>
      <w:r w:rsidR="003530CB" w:rsidRPr="0071634D">
        <w:t>Guidelines </w:t>
      </w:r>
      <w:hyperlink r:id="rId33" w:history="1">
        <w:r w:rsidR="003530CB" w:rsidRPr="0071634D">
          <w:rPr>
            <w:rStyle w:val="Hyperlink"/>
          </w:rPr>
          <w:t>§15150</w:t>
        </w:r>
      </w:hyperlink>
      <w:r w:rsidR="003530CB">
        <w:t>)</w:t>
      </w:r>
    </w:p>
    <w:p w:rsidR="0071634D" w:rsidRPr="0071634D" w:rsidRDefault="0071634D" w:rsidP="0071634D">
      <w:pPr>
        <w:pStyle w:val="NoSpacing"/>
      </w:pPr>
      <w:r w:rsidRPr="0071634D">
        <w:t>Yes. An EIR or Negative Declaration may incorporate by reference all or portions of another document which is a matter of public record or is generally available to the public. Where all or part of another document is incorporated by reference, the incorporated language should be set forth in full as part of the text of the EIR or Negative Declaration. The incorporated part should also be briefly summarized and made available for public record.</w:t>
      </w:r>
    </w:p>
    <w:p w:rsidR="0071634D" w:rsidRPr="0071634D" w:rsidRDefault="0071634D" w:rsidP="0071634D">
      <w:pPr>
        <w:pStyle w:val="NoSpacing"/>
      </w:pPr>
      <w:r w:rsidRPr="0071634D">
        <w:t> </w:t>
      </w:r>
    </w:p>
    <w:p w:rsidR="0071634D" w:rsidRPr="0071634D" w:rsidRDefault="0071634D" w:rsidP="0071634D">
      <w:pPr>
        <w:pStyle w:val="NoSpacing"/>
      </w:pPr>
      <w:bookmarkStart w:id="21" w:name="b22"/>
      <w:bookmarkEnd w:id="21"/>
      <w:r w:rsidRPr="003530CB">
        <w:rPr>
          <w:b/>
        </w:rPr>
        <w:t>22. Should agencies tier EIRs when they prepare for separate but related projects?</w:t>
      </w:r>
      <w:r w:rsidR="003530CB">
        <w:t xml:space="preserve"> (</w:t>
      </w:r>
      <w:r w:rsidR="003530CB" w:rsidRPr="0071634D">
        <w:t>Guidelines </w:t>
      </w:r>
      <w:hyperlink r:id="rId34" w:history="1">
        <w:r w:rsidR="003530CB" w:rsidRPr="0071634D">
          <w:rPr>
            <w:rStyle w:val="Hyperlink"/>
          </w:rPr>
          <w:t>§15152</w:t>
        </w:r>
      </w:hyperlink>
      <w:r w:rsidR="003530CB">
        <w:t>)</w:t>
      </w:r>
    </w:p>
    <w:p w:rsidR="0071634D" w:rsidRPr="0071634D" w:rsidRDefault="0071634D" w:rsidP="0071634D">
      <w:pPr>
        <w:pStyle w:val="NoSpacing"/>
      </w:pPr>
      <w:r w:rsidRPr="0071634D">
        <w:t>Yes. Agencies are encouraged to tier EIRs which they prepare for separate but related projects including general plans, zoning changes, and development projects.</w:t>
      </w:r>
    </w:p>
    <w:p w:rsidR="0071634D" w:rsidRPr="0071634D" w:rsidRDefault="0071634D" w:rsidP="0071634D">
      <w:pPr>
        <w:pStyle w:val="NoSpacing"/>
      </w:pPr>
      <w:r w:rsidRPr="0071634D">
        <w:t> </w:t>
      </w:r>
    </w:p>
    <w:p w:rsidR="0071634D" w:rsidRPr="0071634D" w:rsidRDefault="0071634D" w:rsidP="0071634D">
      <w:pPr>
        <w:pStyle w:val="NoSpacing"/>
      </w:pPr>
      <w:bookmarkStart w:id="22" w:name="b23"/>
      <w:bookmarkEnd w:id="22"/>
      <w:r w:rsidRPr="003530CB">
        <w:rPr>
          <w:b/>
        </w:rPr>
        <w:t>23. When tiering EIRs, are there any guidelines that I should follow?</w:t>
      </w:r>
      <w:r w:rsidR="003530CB">
        <w:t xml:space="preserve"> (</w:t>
      </w:r>
      <w:r w:rsidR="003530CB" w:rsidRPr="0071634D">
        <w:t>Guidelines </w:t>
      </w:r>
      <w:hyperlink r:id="rId35" w:history="1">
        <w:r w:rsidR="003530CB" w:rsidRPr="0071634D">
          <w:rPr>
            <w:rStyle w:val="Hyperlink"/>
          </w:rPr>
          <w:t>§15152</w:t>
        </w:r>
      </w:hyperlink>
      <w:r w:rsidR="003530CB">
        <w:t>)</w:t>
      </w:r>
    </w:p>
    <w:p w:rsidR="0071634D" w:rsidRPr="0071634D" w:rsidRDefault="0071634D" w:rsidP="0071634D">
      <w:pPr>
        <w:pStyle w:val="NoSpacing"/>
      </w:pPr>
      <w:r w:rsidRPr="0071634D">
        <w:t>Yes. Here are some guidelines to follow:</w:t>
      </w:r>
    </w:p>
    <w:p w:rsidR="0071634D" w:rsidRPr="0071634D" w:rsidRDefault="0071634D" w:rsidP="0071634D">
      <w:pPr>
        <w:pStyle w:val="NoSpacing"/>
      </w:pPr>
      <w:r w:rsidRPr="0071634D">
        <w:t>Where an EIR has been prepared for a program, plan, policy, or ordinance, the Lead Agency should limit the EIR on the project to effects which either were not examined as significant effects on the environment in the prior EIR or are susceptible to substantial reduction or avoidance by the imposition of conditions or other means.</w:t>
      </w:r>
    </w:p>
    <w:p w:rsidR="0071634D" w:rsidRPr="0071634D" w:rsidRDefault="0071634D" w:rsidP="0071634D">
      <w:pPr>
        <w:pStyle w:val="NoSpacing"/>
      </w:pPr>
      <w:r w:rsidRPr="0071634D">
        <w:t>Tiering is limited to situations where the project is consistent with the general plan and zoning of the city or county in which the project would be located.</w:t>
      </w:r>
    </w:p>
    <w:p w:rsidR="0071634D" w:rsidRPr="0071634D" w:rsidRDefault="0071634D" w:rsidP="0071634D">
      <w:pPr>
        <w:pStyle w:val="NoSpacing"/>
      </w:pPr>
      <w:r w:rsidRPr="0071634D">
        <w:t xml:space="preserve">The Initial Study is used to decide whether and to what extent the prior EIR is still </w:t>
      </w:r>
      <w:proofErr w:type="gramStart"/>
      <w:r w:rsidRPr="0071634D">
        <w:t>sufficient</w:t>
      </w:r>
      <w:proofErr w:type="gramEnd"/>
      <w:r w:rsidRPr="0071634D">
        <w:t xml:space="preserve"> for the present project.</w:t>
      </w:r>
    </w:p>
    <w:p w:rsidR="0071634D" w:rsidRPr="0071634D" w:rsidRDefault="0071634D" w:rsidP="0071634D">
      <w:pPr>
        <w:pStyle w:val="NoSpacing"/>
      </w:pPr>
      <w:r w:rsidRPr="0071634D">
        <w:t>When tiering is used, the later EIRs or Negative Declarations should refer to the prior EIR and state where a copy of the prior EIR may be examined. The later EIR should state that the Lead Agency is using the tiering concept and that the EIR is being tiered with the earlier EIR.</w:t>
      </w:r>
    </w:p>
    <w:p w:rsidR="0071634D" w:rsidRPr="0071634D" w:rsidRDefault="0071634D" w:rsidP="0071634D">
      <w:pPr>
        <w:pStyle w:val="NoSpacing"/>
      </w:pPr>
    </w:p>
    <w:p w:rsidR="0071634D" w:rsidRPr="0071634D" w:rsidRDefault="0071634D" w:rsidP="0071634D">
      <w:pPr>
        <w:pStyle w:val="NoSpacing"/>
      </w:pPr>
      <w:r w:rsidRPr="0071634D">
        <w:t> </w:t>
      </w:r>
    </w:p>
    <w:p w:rsidR="0071634D" w:rsidRPr="0071634D" w:rsidRDefault="0071634D" w:rsidP="0071634D">
      <w:pPr>
        <w:pStyle w:val="NoSpacing"/>
      </w:pPr>
      <w:bookmarkStart w:id="23" w:name="b24"/>
      <w:bookmarkEnd w:id="23"/>
      <w:r w:rsidRPr="0071634D">
        <w:t>24. Can a Lead Agency use a single EIR to describe more than one project?</w:t>
      </w:r>
    </w:p>
    <w:p w:rsidR="0071634D" w:rsidRPr="0071634D" w:rsidRDefault="0071634D" w:rsidP="0071634D">
      <w:pPr>
        <w:pStyle w:val="NoSpacing"/>
      </w:pPr>
      <w:r w:rsidRPr="0071634D">
        <w:t>Yes. The Lead Agency may employ a single EIR to describe more than one project, if such projects are essentially the same in terms of environmental impact. Further, the Lead Agency may use an earlier EIR prepared in connection with an earlier project to apply to a later project, if the circumstances of the projects are essentially the same.</w:t>
      </w:r>
    </w:p>
    <w:p w:rsidR="0071634D" w:rsidRPr="0071634D" w:rsidRDefault="0071634D" w:rsidP="0071634D">
      <w:pPr>
        <w:pStyle w:val="NoSpacing"/>
      </w:pPr>
      <w:r w:rsidRPr="0071634D">
        <w:t>Guidelines </w:t>
      </w:r>
      <w:hyperlink r:id="rId36" w:history="1">
        <w:r w:rsidRPr="0071634D">
          <w:rPr>
            <w:rStyle w:val="Hyperlink"/>
          </w:rPr>
          <w:t>§15153</w:t>
        </w:r>
      </w:hyperlink>
    </w:p>
    <w:p w:rsidR="0071634D" w:rsidRPr="0071634D" w:rsidRDefault="0071634D" w:rsidP="0071634D">
      <w:pPr>
        <w:pStyle w:val="NoSpacing"/>
      </w:pPr>
      <w:r w:rsidRPr="0071634D">
        <w:t> </w:t>
      </w:r>
    </w:p>
    <w:p w:rsidR="0071634D" w:rsidRPr="0071634D" w:rsidRDefault="0071634D" w:rsidP="0071634D">
      <w:pPr>
        <w:pStyle w:val="NoSpacing"/>
      </w:pPr>
      <w:bookmarkStart w:id="24" w:name="b25"/>
      <w:bookmarkEnd w:id="24"/>
      <w:r w:rsidRPr="003530CB">
        <w:rPr>
          <w:b/>
        </w:rPr>
        <w:t>25. Is there any other information that may be required in an EIR?</w:t>
      </w:r>
      <w:r w:rsidR="003530CB">
        <w:t xml:space="preserve">  (</w:t>
      </w:r>
      <w:r w:rsidR="003530CB" w:rsidRPr="0071634D">
        <w:t>Public Resources Code </w:t>
      </w:r>
      <w:hyperlink r:id="rId37" w:history="1">
        <w:r w:rsidR="003530CB" w:rsidRPr="0071634D">
          <w:rPr>
            <w:rStyle w:val="Hyperlink"/>
          </w:rPr>
          <w:t>§21100.1</w:t>
        </w:r>
      </w:hyperlink>
      <w:r w:rsidR="003530CB">
        <w:t>)</w:t>
      </w:r>
    </w:p>
    <w:p w:rsidR="0071634D" w:rsidRPr="0071634D" w:rsidRDefault="0071634D" w:rsidP="0071634D">
      <w:pPr>
        <w:pStyle w:val="NoSpacing"/>
      </w:pPr>
      <w:r w:rsidRPr="0071634D">
        <w:t>Yes. Information on whether a significant effect on the environment would be irreversible if implemented is only required for environmental impact reports prepared in connection with the following:</w:t>
      </w:r>
    </w:p>
    <w:p w:rsidR="0071634D" w:rsidRPr="0071634D" w:rsidRDefault="0071634D" w:rsidP="0071634D">
      <w:pPr>
        <w:pStyle w:val="NoSpacing"/>
      </w:pPr>
      <w:r w:rsidRPr="0071634D">
        <w:t>The adoption, amendment, or enactment of a plan, policy, or ordinance of a public agency.</w:t>
      </w:r>
    </w:p>
    <w:p w:rsidR="0071634D" w:rsidRPr="0071634D" w:rsidRDefault="0071634D" w:rsidP="0071634D">
      <w:pPr>
        <w:pStyle w:val="NoSpacing"/>
      </w:pPr>
      <w:r w:rsidRPr="0071634D">
        <w:t>The adoption by a local agency formation commission of a resolution making determinations.</w:t>
      </w:r>
    </w:p>
    <w:p w:rsidR="0071634D" w:rsidRPr="0071634D" w:rsidRDefault="0071634D" w:rsidP="0071634D">
      <w:pPr>
        <w:pStyle w:val="NoSpacing"/>
      </w:pPr>
      <w:r w:rsidRPr="0071634D">
        <w:t>A project that will be subject to the requirement for preparing an environmental impact statement pursuant to the requirements of the National Environmental Policy Act of 1969.</w:t>
      </w:r>
    </w:p>
    <w:p w:rsidR="0071634D" w:rsidRPr="0071634D" w:rsidRDefault="0071634D" w:rsidP="0071634D">
      <w:pPr>
        <w:pStyle w:val="NoSpacing"/>
      </w:pPr>
      <w:r w:rsidRPr="0071634D">
        <w:t> </w:t>
      </w:r>
    </w:p>
    <w:p w:rsidR="0071634D" w:rsidRPr="0071634D" w:rsidRDefault="0071634D" w:rsidP="0071634D">
      <w:pPr>
        <w:pStyle w:val="NoSpacing"/>
      </w:pPr>
      <w:bookmarkStart w:id="25" w:name="b26"/>
      <w:bookmarkEnd w:id="25"/>
      <w:r w:rsidRPr="003530CB">
        <w:rPr>
          <w:b/>
        </w:rPr>
        <w:t>26. If the Draft EIR is prepared under a contract, when must the contract be executed?</w:t>
      </w:r>
      <w:r w:rsidR="003530CB">
        <w:t xml:space="preserve"> (</w:t>
      </w:r>
      <w:r w:rsidR="003530CB" w:rsidRPr="0071634D">
        <w:t>Public Resources Code </w:t>
      </w:r>
      <w:hyperlink r:id="rId38" w:history="1">
        <w:r w:rsidR="003530CB" w:rsidRPr="0071634D">
          <w:rPr>
            <w:rStyle w:val="Hyperlink"/>
          </w:rPr>
          <w:t>§21100.2</w:t>
        </w:r>
      </w:hyperlink>
      <w:r w:rsidR="003530CB" w:rsidRPr="0071634D">
        <w:t>, </w:t>
      </w:r>
      <w:hyperlink r:id="rId39" w:history="1">
        <w:r w:rsidR="003530CB" w:rsidRPr="0071634D">
          <w:rPr>
            <w:rStyle w:val="Hyperlink"/>
          </w:rPr>
          <w:t>§21151.5</w:t>
        </w:r>
      </w:hyperlink>
      <w:r w:rsidR="003530CB">
        <w:t>)</w:t>
      </w:r>
    </w:p>
    <w:p w:rsidR="0071634D" w:rsidRPr="0071634D" w:rsidRDefault="0071634D" w:rsidP="0071634D">
      <w:pPr>
        <w:pStyle w:val="NoSpacing"/>
      </w:pPr>
      <w:r w:rsidRPr="0071634D">
        <w:t>If a draft EIR is prepared under a contract to a state agency, the contract shall be executed within 45 days from the date on which the state agency sends a notice of preparation.</w:t>
      </w:r>
    </w:p>
    <w:p w:rsidR="0071634D" w:rsidRPr="0071634D" w:rsidRDefault="0071634D" w:rsidP="0071634D">
      <w:pPr>
        <w:pStyle w:val="NoSpacing"/>
      </w:pPr>
      <w:r w:rsidRPr="0071634D">
        <w:t> </w:t>
      </w:r>
    </w:p>
    <w:p w:rsidR="0071634D" w:rsidRPr="0071634D" w:rsidRDefault="0071634D" w:rsidP="0071634D">
      <w:pPr>
        <w:pStyle w:val="NoSpacing"/>
      </w:pPr>
      <w:bookmarkStart w:id="26" w:name="b27"/>
      <w:bookmarkEnd w:id="26"/>
      <w:r w:rsidRPr="003530CB">
        <w:rPr>
          <w:b/>
        </w:rPr>
        <w:t>27. What is the public review period for a draft EIR?</w:t>
      </w:r>
      <w:r w:rsidR="003530CB" w:rsidRPr="003530CB">
        <w:rPr>
          <w:b/>
        </w:rPr>
        <w:t xml:space="preserve"> </w:t>
      </w:r>
      <w:r w:rsidR="003530CB">
        <w:t>(</w:t>
      </w:r>
      <w:r w:rsidR="003530CB" w:rsidRPr="0071634D">
        <w:t>Guidelines </w:t>
      </w:r>
      <w:hyperlink r:id="rId40" w:history="1">
        <w:r w:rsidR="003530CB" w:rsidRPr="0071634D">
          <w:rPr>
            <w:rStyle w:val="Hyperlink"/>
          </w:rPr>
          <w:t>§15105</w:t>
        </w:r>
      </w:hyperlink>
      <w:r w:rsidR="003530CB">
        <w:t>)</w:t>
      </w:r>
    </w:p>
    <w:p w:rsidR="0071634D" w:rsidRPr="0071634D" w:rsidRDefault="0071634D" w:rsidP="0071634D">
      <w:pPr>
        <w:pStyle w:val="NoSpacing"/>
      </w:pPr>
      <w:r w:rsidRPr="0071634D">
        <w:t>The public review period for a draft EIR should be not be less than 30 days or no longer than 60 days except in unusual circumstances.</w:t>
      </w:r>
    </w:p>
    <w:p w:rsidR="0071634D" w:rsidRDefault="0071634D" w:rsidP="0071634D">
      <w:pPr>
        <w:pStyle w:val="NoSpacing"/>
      </w:pPr>
    </w:p>
    <w:sectPr w:rsidR="0071634D" w:rsidSect="00BB3299">
      <w:headerReference w:type="default" r:id="rId41"/>
      <w:headerReference w:type="first" r:id="rId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A3" w:rsidRDefault="00BB36A3" w:rsidP="00764D3C">
      <w:pPr>
        <w:spacing w:after="0" w:line="240" w:lineRule="auto"/>
      </w:pPr>
      <w:r>
        <w:separator/>
      </w:r>
    </w:p>
  </w:endnote>
  <w:endnote w:type="continuationSeparator" w:id="0">
    <w:p w:rsidR="00BB36A3" w:rsidRDefault="00BB36A3" w:rsidP="0076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A3" w:rsidRDefault="00BB36A3" w:rsidP="00764D3C">
      <w:pPr>
        <w:spacing w:after="0" w:line="240" w:lineRule="auto"/>
      </w:pPr>
      <w:r>
        <w:separator/>
      </w:r>
    </w:p>
  </w:footnote>
  <w:footnote w:type="continuationSeparator" w:id="0">
    <w:p w:rsidR="00BB36A3" w:rsidRDefault="00BB36A3" w:rsidP="00764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541479"/>
      <w:docPartObj>
        <w:docPartGallery w:val="Page Numbers (Top of Page)"/>
        <w:docPartUnique/>
      </w:docPartObj>
    </w:sdtPr>
    <w:sdtEndPr>
      <w:rPr>
        <w:noProof/>
      </w:rPr>
    </w:sdtEndPr>
    <w:sdtContent>
      <w:p w:rsidR="00BB3299" w:rsidRDefault="00BB32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64D3C" w:rsidRDefault="00764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299" w:rsidRPr="00764D3C" w:rsidRDefault="00BB3299" w:rsidP="00BB3299">
    <w:pPr>
      <w:pStyle w:val="Header"/>
      <w:jc w:val="center"/>
      <w:rPr>
        <w:rFonts w:ascii="Impact" w:hAnsi="Impact"/>
        <w:sz w:val="28"/>
        <w:szCs w:val="28"/>
      </w:rPr>
    </w:pPr>
    <w:r w:rsidRPr="00764D3C">
      <w:rPr>
        <w:rFonts w:ascii="Impact" w:hAnsi="Impact"/>
        <w:sz w:val="28"/>
        <w:szCs w:val="28"/>
      </w:rPr>
      <w:t>Environmental Impact Report FAQ</w:t>
    </w:r>
  </w:p>
  <w:p w:rsidR="00BB3299" w:rsidRDefault="00BB3299" w:rsidP="00BB3299">
    <w:pPr>
      <w:pStyle w:val="Header"/>
      <w:jc w:val="center"/>
    </w:pPr>
    <w:r w:rsidRPr="00764D3C">
      <w:t>(As presented by the LA Planning Dept)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87C"/>
    <w:multiLevelType w:val="multilevel"/>
    <w:tmpl w:val="734E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24D46"/>
    <w:multiLevelType w:val="multilevel"/>
    <w:tmpl w:val="853E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D4E23"/>
    <w:multiLevelType w:val="hybridMultilevel"/>
    <w:tmpl w:val="D40EA522"/>
    <w:lvl w:ilvl="0" w:tplc="505C2A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831D85"/>
    <w:multiLevelType w:val="multilevel"/>
    <w:tmpl w:val="4F6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B3630"/>
    <w:multiLevelType w:val="hybridMultilevel"/>
    <w:tmpl w:val="94B45012"/>
    <w:lvl w:ilvl="0" w:tplc="C4E63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0C68B1"/>
    <w:multiLevelType w:val="hybridMultilevel"/>
    <w:tmpl w:val="00681370"/>
    <w:lvl w:ilvl="0" w:tplc="6450E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765E09"/>
    <w:multiLevelType w:val="multilevel"/>
    <w:tmpl w:val="9D10FB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895D00"/>
    <w:multiLevelType w:val="multilevel"/>
    <w:tmpl w:val="24B6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537EF"/>
    <w:multiLevelType w:val="hybridMultilevel"/>
    <w:tmpl w:val="B3DA53F6"/>
    <w:lvl w:ilvl="0" w:tplc="A33498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0"/>
  </w:num>
  <w:num w:numId="5">
    <w:abstractNumId w:val="7"/>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4D"/>
    <w:rsid w:val="003530CB"/>
    <w:rsid w:val="00396035"/>
    <w:rsid w:val="0071634D"/>
    <w:rsid w:val="00764D3C"/>
    <w:rsid w:val="00BB3299"/>
    <w:rsid w:val="00BB36A3"/>
    <w:rsid w:val="00E3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BE23"/>
  <w15:chartTrackingRefBased/>
  <w15:docId w15:val="{A879A90C-7B63-4F62-9F94-F5D55BC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34D"/>
    <w:rPr>
      <w:color w:val="0563C1" w:themeColor="hyperlink"/>
      <w:u w:val="single"/>
    </w:rPr>
  </w:style>
  <w:style w:type="character" w:styleId="UnresolvedMention">
    <w:name w:val="Unresolved Mention"/>
    <w:basedOn w:val="DefaultParagraphFont"/>
    <w:uiPriority w:val="99"/>
    <w:semiHidden/>
    <w:unhideWhenUsed/>
    <w:rsid w:val="0071634D"/>
    <w:rPr>
      <w:color w:val="605E5C"/>
      <w:shd w:val="clear" w:color="auto" w:fill="E1DFDD"/>
    </w:rPr>
  </w:style>
  <w:style w:type="paragraph" w:styleId="NoSpacing">
    <w:name w:val="No Spacing"/>
    <w:uiPriority w:val="1"/>
    <w:qFormat/>
    <w:rsid w:val="0071634D"/>
    <w:pPr>
      <w:spacing w:after="0" w:line="240" w:lineRule="auto"/>
    </w:pPr>
  </w:style>
  <w:style w:type="paragraph" w:styleId="Header">
    <w:name w:val="header"/>
    <w:basedOn w:val="Normal"/>
    <w:link w:val="HeaderChar"/>
    <w:uiPriority w:val="99"/>
    <w:unhideWhenUsed/>
    <w:rsid w:val="0076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D3C"/>
  </w:style>
  <w:style w:type="paragraph" w:styleId="Footer">
    <w:name w:val="footer"/>
    <w:basedOn w:val="Normal"/>
    <w:link w:val="FooterChar"/>
    <w:uiPriority w:val="99"/>
    <w:unhideWhenUsed/>
    <w:rsid w:val="00764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19789">
      <w:bodyDiv w:val="1"/>
      <w:marLeft w:val="0"/>
      <w:marRight w:val="0"/>
      <w:marTop w:val="0"/>
      <w:marBottom w:val="0"/>
      <w:divBdr>
        <w:top w:val="none" w:sz="0" w:space="0" w:color="auto"/>
        <w:left w:val="none" w:sz="0" w:space="0" w:color="auto"/>
        <w:bottom w:val="none" w:sz="0" w:space="0" w:color="auto"/>
        <w:right w:val="none" w:sz="0" w:space="0" w:color="auto"/>
      </w:divBdr>
    </w:div>
    <w:div w:id="8698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ca.gov/ceqa/guidelines/art7.html" TargetMode="External"/><Relationship Id="rId13" Type="http://schemas.openxmlformats.org/officeDocument/2006/relationships/hyperlink" Target="http://resources.ca.gov/ceqa/guidelines/art7.html" TargetMode="External"/><Relationship Id="rId18" Type="http://schemas.openxmlformats.org/officeDocument/2006/relationships/hyperlink" Target="http://www.leginfo.ca.gov/cgi-bin/displaycode?section=prc&amp;group=21001-22000&amp;file=21100-21108" TargetMode="External"/><Relationship Id="rId26" Type="http://schemas.openxmlformats.org/officeDocument/2006/relationships/hyperlink" Target="http://resources.ca.gov/ceqa/guidelines/art10.html" TargetMode="External"/><Relationship Id="rId39" Type="http://schemas.openxmlformats.org/officeDocument/2006/relationships/hyperlink" Target="http://www.leginfo.ca.gov/cgi-bin/displaycode?section=prc&amp;group=21001-22000&amp;file=21150-21154" TargetMode="External"/><Relationship Id="rId3" Type="http://schemas.openxmlformats.org/officeDocument/2006/relationships/settings" Target="settings.xml"/><Relationship Id="rId21" Type="http://schemas.openxmlformats.org/officeDocument/2006/relationships/hyperlink" Target="http://resources.ca.gov/ceqa/guidelines/art10.html" TargetMode="External"/><Relationship Id="rId34" Type="http://schemas.openxmlformats.org/officeDocument/2006/relationships/hyperlink" Target="http://resources.ca.gov/ceqa/guidelines/art10.html" TargetMode="External"/><Relationship Id="rId42" Type="http://schemas.openxmlformats.org/officeDocument/2006/relationships/header" Target="header2.xml"/><Relationship Id="rId7" Type="http://schemas.openxmlformats.org/officeDocument/2006/relationships/hyperlink" Target="http://resources.ca.gov/ceqa/guidelines/art7.html" TargetMode="External"/><Relationship Id="rId12" Type="http://schemas.openxmlformats.org/officeDocument/2006/relationships/hyperlink" Target="http://resources.ca.gov/ceqa/guidelines/art7.html" TargetMode="External"/><Relationship Id="rId17" Type="http://schemas.openxmlformats.org/officeDocument/2006/relationships/hyperlink" Target="http://resources.ca.gov/ceqa/guidelines/art7.html" TargetMode="External"/><Relationship Id="rId25" Type="http://schemas.openxmlformats.org/officeDocument/2006/relationships/hyperlink" Target="http://resources.ca.gov/ceqa/guidelines/art10.html" TargetMode="External"/><Relationship Id="rId33" Type="http://schemas.openxmlformats.org/officeDocument/2006/relationships/hyperlink" Target="http://resources.ca.gov/ceqa/guidelines/art10.html" TargetMode="External"/><Relationship Id="rId38" Type="http://schemas.openxmlformats.org/officeDocument/2006/relationships/hyperlink" Target="http://www.leginfo.ca.gov/cgi-bin/displaycode?section=prc&amp;group=21001-22000&amp;file=21100-21108" TargetMode="External"/><Relationship Id="rId2" Type="http://schemas.openxmlformats.org/officeDocument/2006/relationships/styles" Target="styles.xml"/><Relationship Id="rId16" Type="http://schemas.openxmlformats.org/officeDocument/2006/relationships/hyperlink" Target="http://resources.ca.gov/ceqa/guidelines/art7.html" TargetMode="External"/><Relationship Id="rId20" Type="http://schemas.openxmlformats.org/officeDocument/2006/relationships/hyperlink" Target="http://resources.ca.gov/ceqa/guidelines/art9.html" TargetMode="External"/><Relationship Id="rId29" Type="http://schemas.openxmlformats.org/officeDocument/2006/relationships/hyperlink" Target="http://resources.ca.gov/ceqa/guidelines/art10.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ources.ca.gov/ceqa/guidelines/art8.html" TargetMode="External"/><Relationship Id="rId24" Type="http://schemas.openxmlformats.org/officeDocument/2006/relationships/hyperlink" Target="http://resources.ca.gov/ceqa/guidelines/art10.html" TargetMode="External"/><Relationship Id="rId32" Type="http://schemas.openxmlformats.org/officeDocument/2006/relationships/hyperlink" Target="http://resources.ca.gov/ceqa/guidelines/art10.html" TargetMode="External"/><Relationship Id="rId37" Type="http://schemas.openxmlformats.org/officeDocument/2006/relationships/hyperlink" Target="http://www.leginfo.ca.gov/cgi-bin/displaycode?section=prc&amp;group=21001-22000&amp;file=21100-21108" TargetMode="External"/><Relationship Id="rId40" Type="http://schemas.openxmlformats.org/officeDocument/2006/relationships/hyperlink" Target="http://resources.ca.gov/ceqa/guidelines/art8.html" TargetMode="External"/><Relationship Id="rId5" Type="http://schemas.openxmlformats.org/officeDocument/2006/relationships/footnotes" Target="footnotes.xml"/><Relationship Id="rId15" Type="http://schemas.openxmlformats.org/officeDocument/2006/relationships/hyperlink" Target="http://resources.ca.gov/ceqa/guidelines/art7.html" TargetMode="External"/><Relationship Id="rId23" Type="http://schemas.openxmlformats.org/officeDocument/2006/relationships/hyperlink" Target="http://resources.ca.gov/ceqa/guidelines/art10.html" TargetMode="External"/><Relationship Id="rId28" Type="http://schemas.openxmlformats.org/officeDocument/2006/relationships/hyperlink" Target="http://resources.ca.gov/ceqa/guidelines/art10.html" TargetMode="External"/><Relationship Id="rId36" Type="http://schemas.openxmlformats.org/officeDocument/2006/relationships/hyperlink" Target="http://resources.ca.gov/ceqa/guidelines/art10.html" TargetMode="External"/><Relationship Id="rId10" Type="http://schemas.openxmlformats.org/officeDocument/2006/relationships/hyperlink" Target="http://resources.ca.gov/ceqa/stat/chap2_6.html" TargetMode="External"/><Relationship Id="rId19" Type="http://schemas.openxmlformats.org/officeDocument/2006/relationships/hyperlink" Target="http://www.leginfo.ca.gov/cgi-bin/displaycode?section=prc&amp;group=21001-22000&amp;file=21060-21069" TargetMode="External"/><Relationship Id="rId31" Type="http://schemas.openxmlformats.org/officeDocument/2006/relationships/hyperlink" Target="http://resources.ca.gov/ceqa/guidelines/art10.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sources.ca.gov/ceqa/guidelines/art7.html" TargetMode="External"/><Relationship Id="rId14" Type="http://schemas.openxmlformats.org/officeDocument/2006/relationships/hyperlink" Target="http://resources.ca.gov/ceqa/guidelines/art7.html" TargetMode="External"/><Relationship Id="rId22" Type="http://schemas.openxmlformats.org/officeDocument/2006/relationships/hyperlink" Target="http://resources.ca.gov/ceqa/guidelines/art10.html" TargetMode="External"/><Relationship Id="rId27" Type="http://schemas.openxmlformats.org/officeDocument/2006/relationships/hyperlink" Target="http://resources.ca.gov/ceqa/guidelines/art10.html" TargetMode="External"/><Relationship Id="rId30" Type="http://schemas.openxmlformats.org/officeDocument/2006/relationships/hyperlink" Target="http://resources.ca.gov/ceqa/guidelines/art10.html" TargetMode="External"/><Relationship Id="rId35" Type="http://schemas.openxmlformats.org/officeDocument/2006/relationships/hyperlink" Target="http://resources.ca.gov/ceqa/guidelines/art10.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6</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Francisco</dc:creator>
  <cp:keywords/>
  <dc:description/>
  <cp:lastModifiedBy>George Francisco</cp:lastModifiedBy>
  <cp:revision>5</cp:revision>
  <dcterms:created xsi:type="dcterms:W3CDTF">2019-01-04T21:09:00Z</dcterms:created>
  <dcterms:modified xsi:type="dcterms:W3CDTF">2019-01-06T00:19:00Z</dcterms:modified>
</cp:coreProperties>
</file>